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6093A" w14:textId="5C9AFF5C" w:rsidR="003F53A8" w:rsidRPr="00856F42" w:rsidRDefault="00EE6FDF" w:rsidP="009E5DF3">
      <w:pPr>
        <w:spacing w:after="360" w:line="360" w:lineRule="auto"/>
        <w:ind w:left="2268"/>
        <w:contextualSpacing/>
        <w:jc w:val="both"/>
        <w:rPr>
          <w:rFonts w:ascii="Courier New" w:hAnsi="Courier New" w:cs="Courier New"/>
        </w:rPr>
      </w:pPr>
      <w:r w:rsidRPr="00856F42">
        <w:rPr>
          <w:rFonts w:ascii="Courier New" w:hAnsi="Courier New" w:cs="Courier New"/>
          <w:b/>
          <w:bCs/>
          <w:u w:val="single"/>
        </w:rPr>
        <w:t>LEI COMPLEMENTAR Nº</w:t>
      </w:r>
      <w:r w:rsidR="009E5DF3">
        <w:rPr>
          <w:rFonts w:ascii="Courier New" w:hAnsi="Courier New" w:cs="Courier New"/>
          <w:b/>
          <w:bCs/>
          <w:u w:val="single"/>
        </w:rPr>
        <w:t xml:space="preserve"> 222, DE 04 DE NOVEMBRO DE 2025</w:t>
      </w:r>
      <w:r w:rsidRPr="00856F42">
        <w:rPr>
          <w:rFonts w:ascii="Courier New" w:hAnsi="Courier New" w:cs="Courier New"/>
          <w:b/>
          <w:bCs/>
          <w:u w:val="single"/>
        </w:rPr>
        <w:t xml:space="preserve"> </w:t>
      </w:r>
      <w:r w:rsidRPr="00856F42">
        <w:rPr>
          <w:rFonts w:ascii="Courier New" w:hAnsi="Courier New" w:cs="Courier New"/>
          <w:b/>
          <w:u w:val="single"/>
        </w:rPr>
        <w:t xml:space="preserve"> </w:t>
      </w:r>
    </w:p>
    <w:p w14:paraId="71FCE928" w14:textId="77777777" w:rsidR="003F53A8" w:rsidRPr="00856F42" w:rsidRDefault="003F53A8">
      <w:pPr>
        <w:spacing w:after="200" w:line="360" w:lineRule="auto"/>
        <w:ind w:left="2268"/>
        <w:contextualSpacing/>
        <w:jc w:val="both"/>
        <w:rPr>
          <w:rFonts w:ascii="Courier New" w:eastAsia="Arial" w:hAnsi="Courier New" w:cs="Courier New"/>
          <w:b/>
          <w:u w:val="single"/>
        </w:rPr>
      </w:pPr>
    </w:p>
    <w:p w14:paraId="65E28692" w14:textId="6B5BC5A5" w:rsidR="00856F42" w:rsidRDefault="00295017" w:rsidP="00295017">
      <w:pPr>
        <w:spacing w:before="240" w:line="360" w:lineRule="auto"/>
        <w:ind w:left="2835"/>
        <w:jc w:val="both"/>
        <w:rPr>
          <w:rFonts w:ascii="Courier New" w:eastAsia="Arial" w:hAnsi="Courier New" w:cs="Courier New"/>
          <w:b/>
        </w:rPr>
      </w:pPr>
      <w:r w:rsidRPr="00856F42">
        <w:rPr>
          <w:rFonts w:ascii="Courier New" w:hAnsi="Courier New" w:cs="Courier New"/>
          <w:b/>
          <w:bCs/>
        </w:rPr>
        <w:t>“</w:t>
      </w:r>
      <w:r w:rsidRPr="00856F42">
        <w:rPr>
          <w:rFonts w:ascii="Courier New" w:eastAsia="Arial" w:hAnsi="Courier New" w:cs="Courier New"/>
          <w:b/>
        </w:rPr>
        <w:t>DISPÕE SOBRE A ATRIBUIÇÃO DE NÚMERO OFICIAL AOS LOTES E EDIFICAÇÕES LOCALIZADOS EM NÚCLEOS URBANOS INFORMAIS OBJETO DE REGULARIZAÇÃO FUNDIÁRIA URBANA (REURB), NO MUNICÍPIO DE ITAPEVI, E DÁ OUTRAS PROVIDÊNCIAS.</w:t>
      </w:r>
      <w:r>
        <w:rPr>
          <w:rFonts w:ascii="Courier New" w:eastAsia="Arial" w:hAnsi="Courier New" w:cs="Courier New"/>
          <w:b/>
        </w:rPr>
        <w:t>”</w:t>
      </w:r>
    </w:p>
    <w:p w14:paraId="706CA01B" w14:textId="77777777" w:rsidR="009E5DF3" w:rsidRDefault="009E5DF3" w:rsidP="009E5DF3">
      <w:pPr>
        <w:ind w:left="2835"/>
        <w:jc w:val="both"/>
        <w:rPr>
          <w:rFonts w:ascii="Courier New" w:hAnsi="Courier New" w:cs="Courier New"/>
          <w:b/>
        </w:rPr>
      </w:pPr>
    </w:p>
    <w:p w14:paraId="79FC1F9A" w14:textId="029B5DD2" w:rsidR="009E5DF3" w:rsidRPr="009E5DF3" w:rsidRDefault="009E5DF3" w:rsidP="009E5DF3">
      <w:pPr>
        <w:ind w:left="2835"/>
        <w:jc w:val="both"/>
        <w:rPr>
          <w:rFonts w:ascii="Courier New" w:hAnsi="Courier New" w:cs="Courier New"/>
          <w:b/>
        </w:rPr>
      </w:pPr>
      <w:r w:rsidRPr="009E5DF3">
        <w:rPr>
          <w:rFonts w:ascii="Courier New" w:hAnsi="Courier New" w:cs="Courier New"/>
          <w:b/>
        </w:rPr>
        <w:t>(Autógrafo 1</w:t>
      </w:r>
      <w:r>
        <w:rPr>
          <w:rFonts w:ascii="Courier New" w:hAnsi="Courier New" w:cs="Courier New"/>
          <w:b/>
        </w:rPr>
        <w:t>49</w:t>
      </w:r>
      <w:r w:rsidRPr="009E5DF3">
        <w:rPr>
          <w:rFonts w:ascii="Courier New" w:hAnsi="Courier New" w:cs="Courier New"/>
          <w:b/>
        </w:rPr>
        <w:t>/2025 – Projeto de Lei Complementar nº 0</w:t>
      </w:r>
      <w:r>
        <w:rPr>
          <w:rFonts w:ascii="Courier New" w:hAnsi="Courier New" w:cs="Courier New"/>
          <w:b/>
        </w:rPr>
        <w:t>18</w:t>
      </w:r>
      <w:r w:rsidRPr="009E5DF3">
        <w:rPr>
          <w:rFonts w:ascii="Courier New" w:hAnsi="Courier New" w:cs="Courier New"/>
          <w:b/>
        </w:rPr>
        <w:t>/2025 – Do Executivo)</w:t>
      </w:r>
    </w:p>
    <w:p w14:paraId="0E89A3BD" w14:textId="3E518294" w:rsidR="003F53A8" w:rsidRPr="00856F42" w:rsidRDefault="003F53A8" w:rsidP="00EE6FDF">
      <w:pPr>
        <w:spacing w:after="200" w:line="360" w:lineRule="auto"/>
        <w:ind w:left="2835"/>
        <w:contextualSpacing/>
        <w:jc w:val="both"/>
        <w:rPr>
          <w:rFonts w:ascii="Courier New" w:hAnsi="Courier New" w:cs="Courier New"/>
          <w:b/>
          <w:bCs/>
        </w:rPr>
      </w:pPr>
    </w:p>
    <w:p w14:paraId="330EC75B" w14:textId="217BE77D" w:rsidR="003F53A8" w:rsidRPr="00856F42" w:rsidRDefault="00EE6FDF" w:rsidP="00EE6FDF">
      <w:pPr>
        <w:spacing w:after="200"/>
        <w:ind w:left="2835"/>
        <w:contextualSpacing/>
        <w:jc w:val="both"/>
        <w:rPr>
          <w:rFonts w:ascii="Courier New" w:hAnsi="Courier New" w:cs="Courier New"/>
        </w:rPr>
      </w:pPr>
      <w:r w:rsidRPr="00856F42">
        <w:rPr>
          <w:rFonts w:ascii="Courier New" w:hAnsi="Courier New" w:cs="Courier New"/>
          <w:b/>
          <w:bCs/>
        </w:rPr>
        <w:t>MARCOS FERREIRA GODOY</w:t>
      </w:r>
      <w:r w:rsidRPr="00856F42">
        <w:rPr>
          <w:rFonts w:ascii="Courier New" w:hAnsi="Courier New" w:cs="Courier New"/>
        </w:rPr>
        <w:t>, Prefeito do Município de Itapevi/SP, no uso das atribuições que lhe são conferidas pelo artigo 48, inciso I</w:t>
      </w:r>
      <w:r w:rsidR="00856F42" w:rsidRPr="00856F42">
        <w:rPr>
          <w:rFonts w:ascii="Courier New" w:hAnsi="Courier New" w:cs="Courier New"/>
        </w:rPr>
        <w:t>II</w:t>
      </w:r>
      <w:r w:rsidRPr="00856F42">
        <w:rPr>
          <w:rFonts w:ascii="Courier New" w:hAnsi="Courier New" w:cs="Courier New"/>
        </w:rPr>
        <w:t>, da Lei Orgânica do Município;</w:t>
      </w:r>
    </w:p>
    <w:p w14:paraId="5902B829" w14:textId="77777777" w:rsidR="003F53A8" w:rsidRPr="00B2026D" w:rsidRDefault="003F53A8">
      <w:pPr>
        <w:spacing w:after="200" w:line="360" w:lineRule="auto"/>
        <w:contextualSpacing/>
        <w:jc w:val="both"/>
        <w:rPr>
          <w:rFonts w:ascii="Courier New" w:hAnsi="Courier New" w:cs="Arial"/>
          <w:sz w:val="23"/>
          <w:szCs w:val="23"/>
        </w:rPr>
      </w:pPr>
    </w:p>
    <w:p w14:paraId="585FEF62" w14:textId="77777777" w:rsidR="003F53A8" w:rsidRPr="00295017" w:rsidRDefault="00EE6FDF">
      <w:pPr>
        <w:spacing w:after="200" w:line="360" w:lineRule="auto"/>
        <w:contextualSpacing/>
        <w:jc w:val="both"/>
        <w:rPr>
          <w:rFonts w:ascii="Courier New" w:hAnsi="Courier New" w:cs="Arial"/>
        </w:rPr>
      </w:pPr>
      <w:r w:rsidRPr="00295017">
        <w:rPr>
          <w:rFonts w:ascii="Courier New" w:hAnsi="Courier New" w:cs="Arial"/>
          <w:b/>
        </w:rPr>
        <w:t>FAZ SABER</w:t>
      </w:r>
      <w:r w:rsidRPr="00295017">
        <w:rPr>
          <w:rFonts w:ascii="Courier New" w:hAnsi="Courier New" w:cs="Arial"/>
        </w:rPr>
        <w:t xml:space="preserve"> – que a </w:t>
      </w:r>
      <w:r w:rsidRPr="00295017">
        <w:rPr>
          <w:rFonts w:ascii="Courier New" w:hAnsi="Courier New" w:cs="Arial"/>
          <w:b/>
          <w:bCs/>
        </w:rPr>
        <w:t>CÂMARA MUNICIPAL DE ITAPEVI</w:t>
      </w:r>
      <w:r w:rsidRPr="00295017">
        <w:rPr>
          <w:rFonts w:ascii="Courier New" w:hAnsi="Courier New" w:cs="Arial"/>
        </w:rPr>
        <w:t xml:space="preserve"> aprovou e ele promulga e sanciona a seguinte Lei Complementar:</w:t>
      </w:r>
    </w:p>
    <w:p w14:paraId="5917A028" w14:textId="77777777" w:rsidR="00856F42" w:rsidRDefault="00856F42">
      <w:pPr>
        <w:spacing w:after="200" w:line="360" w:lineRule="auto"/>
        <w:contextualSpacing/>
        <w:jc w:val="both"/>
        <w:rPr>
          <w:rFonts w:ascii="Courier New" w:hAnsi="Courier New" w:cs="Arial"/>
          <w:sz w:val="23"/>
          <w:szCs w:val="23"/>
        </w:rPr>
      </w:pPr>
    </w:p>
    <w:p w14:paraId="5972F641" w14:textId="4D324043"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Art. 1º</w:t>
      </w:r>
      <w:r>
        <w:rPr>
          <w:rFonts w:ascii="Courier New" w:hAnsi="Courier New" w:cs="Courier New"/>
          <w:b/>
          <w:bCs/>
        </w:rPr>
        <w:t xml:space="preserve"> </w:t>
      </w:r>
      <w:r w:rsidRPr="00856F42">
        <w:rPr>
          <w:rFonts w:ascii="Courier New" w:hAnsi="Courier New" w:cs="Courier New"/>
        </w:rPr>
        <w:t xml:space="preserve">Fica o Poder Executivo autorizado </w:t>
      </w:r>
      <w:r w:rsidRPr="000D7AF8">
        <w:rPr>
          <w:rFonts w:ascii="Courier New" w:hAnsi="Courier New" w:cs="Courier New"/>
        </w:rPr>
        <w:t>a atribuir números oficiais aos imóveis situados em núcleos urbanos informais consolidados ou em andamento com processos de Regularização Fundiária Urbana (REURB), nos termos da Lei Federal nº 13.465, de 11 de julho de 2017, e da legislação municipal vigent</w:t>
      </w:r>
      <w:r w:rsidRPr="00856F42">
        <w:rPr>
          <w:rFonts w:ascii="Courier New" w:hAnsi="Courier New" w:cs="Courier New"/>
        </w:rPr>
        <w:t>e.</w:t>
      </w:r>
    </w:p>
    <w:p w14:paraId="50B6CA70" w14:textId="77777777" w:rsidR="00856F42" w:rsidRPr="00856F42" w:rsidRDefault="00856F42" w:rsidP="00856F42">
      <w:pPr>
        <w:tabs>
          <w:tab w:val="left" w:pos="1167"/>
        </w:tabs>
        <w:spacing w:line="360" w:lineRule="auto"/>
        <w:jc w:val="both"/>
        <w:rPr>
          <w:rFonts w:ascii="Courier New" w:hAnsi="Courier New" w:cs="Courier New"/>
        </w:rPr>
      </w:pPr>
    </w:p>
    <w:p w14:paraId="75EB2347" w14:textId="66354294"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Art. 2º</w:t>
      </w:r>
      <w:r>
        <w:rPr>
          <w:rFonts w:ascii="Courier New" w:hAnsi="Courier New" w:cs="Courier New"/>
          <w:b/>
          <w:bCs/>
        </w:rPr>
        <w:t xml:space="preserve"> </w:t>
      </w:r>
      <w:r w:rsidRPr="00856F42">
        <w:rPr>
          <w:rFonts w:ascii="Courier New" w:hAnsi="Courier New" w:cs="Courier New"/>
        </w:rPr>
        <w:t>A numeração oficial referida no artigo anterior terá como finalidade:</w:t>
      </w:r>
    </w:p>
    <w:p w14:paraId="7EF5C97A" w14:textId="77777777" w:rsidR="00856F42" w:rsidRPr="00856F42" w:rsidRDefault="00856F42" w:rsidP="00856F42">
      <w:pPr>
        <w:tabs>
          <w:tab w:val="left" w:pos="1167"/>
        </w:tabs>
        <w:spacing w:line="360" w:lineRule="auto"/>
        <w:jc w:val="both"/>
        <w:rPr>
          <w:rFonts w:ascii="Courier New" w:hAnsi="Courier New" w:cs="Courier New"/>
        </w:rPr>
      </w:pPr>
    </w:p>
    <w:p w14:paraId="36F52F30"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t>I - Identificar formalmente os imóveis localizados em núcleos informais;</w:t>
      </w:r>
    </w:p>
    <w:p w14:paraId="274042BE"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br/>
        <w:t>II - Permitir a inclusão no cadastro municipal de endereços e tributos;</w:t>
      </w:r>
    </w:p>
    <w:p w14:paraId="58B55513" w14:textId="6D0656E3"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br/>
        <w:t xml:space="preserve">III - Viabilizar o acesso a serviços públicos essenciais, como </w:t>
      </w:r>
      <w:r w:rsidRPr="00856F42">
        <w:rPr>
          <w:rFonts w:ascii="Courier New" w:hAnsi="Courier New" w:cs="Courier New"/>
        </w:rPr>
        <w:lastRenderedPageBreak/>
        <w:t>água, energia elétrica, coleta de lixo, saúde, educação, entre outros;</w:t>
      </w:r>
      <w:r w:rsidRPr="00856F42">
        <w:rPr>
          <w:rFonts w:ascii="Courier New" w:hAnsi="Courier New" w:cs="Courier New"/>
        </w:rPr>
        <w:br/>
        <w:t>IV - Facilitar os procedimentos de regularização fundiária urbana (REURB-S ou REURB-E).</w:t>
      </w:r>
    </w:p>
    <w:p w14:paraId="1B5C8E07" w14:textId="77777777" w:rsidR="00856F42" w:rsidRPr="00856F42" w:rsidRDefault="00856F42" w:rsidP="00856F42">
      <w:pPr>
        <w:tabs>
          <w:tab w:val="left" w:pos="1167"/>
        </w:tabs>
        <w:spacing w:line="360" w:lineRule="auto"/>
        <w:jc w:val="both"/>
        <w:rPr>
          <w:rFonts w:ascii="Courier New" w:hAnsi="Courier New" w:cs="Courier New"/>
        </w:rPr>
      </w:pPr>
    </w:p>
    <w:p w14:paraId="37ED94BA" w14:textId="64E277AE" w:rsidR="00856F42" w:rsidRPr="000D7AF8" w:rsidRDefault="00856F42" w:rsidP="00856F42">
      <w:pPr>
        <w:tabs>
          <w:tab w:val="left" w:pos="1167"/>
        </w:tabs>
        <w:spacing w:line="360" w:lineRule="auto"/>
        <w:jc w:val="both"/>
        <w:rPr>
          <w:rFonts w:ascii="Courier New" w:hAnsi="Courier New" w:cs="Courier New"/>
          <w:b/>
          <w:bCs/>
        </w:rPr>
      </w:pPr>
      <w:r w:rsidRPr="000D7AF8">
        <w:rPr>
          <w:rFonts w:ascii="Courier New" w:hAnsi="Courier New" w:cs="Courier New"/>
          <w:b/>
          <w:bCs/>
        </w:rPr>
        <w:t>Art. 3º</w:t>
      </w:r>
      <w:r>
        <w:rPr>
          <w:rFonts w:ascii="Courier New" w:hAnsi="Courier New" w:cs="Courier New"/>
          <w:b/>
          <w:bCs/>
        </w:rPr>
        <w:t xml:space="preserve"> </w:t>
      </w:r>
      <w:r w:rsidRPr="00856F42">
        <w:rPr>
          <w:rFonts w:ascii="Courier New" w:hAnsi="Courier New" w:cs="Courier New"/>
        </w:rPr>
        <w:t xml:space="preserve">A atribuição do número oficial deverá ser realizada </w:t>
      </w:r>
      <w:r w:rsidRPr="000D7AF8">
        <w:rPr>
          <w:rFonts w:ascii="Courier New" w:hAnsi="Courier New" w:cs="Courier New"/>
        </w:rPr>
        <w:t>preliminarmente, durante o trâmite da REURB, para processos em andamento, com caráter provisório, sendo posteriormente consolidada com a aprovação do projeto e a emissão da Certidão de</w:t>
      </w:r>
      <w:r w:rsidRPr="00856F42">
        <w:rPr>
          <w:rFonts w:ascii="Courier New" w:hAnsi="Courier New" w:cs="Courier New"/>
        </w:rPr>
        <w:t xml:space="preserve"> Regularização Fundiária (CRF).</w:t>
      </w:r>
    </w:p>
    <w:p w14:paraId="6F024CFA" w14:textId="77777777" w:rsidR="00856F42" w:rsidRPr="00856F42" w:rsidRDefault="00856F42" w:rsidP="00856F42">
      <w:pPr>
        <w:tabs>
          <w:tab w:val="left" w:pos="1167"/>
        </w:tabs>
        <w:spacing w:line="360" w:lineRule="auto"/>
        <w:jc w:val="both"/>
        <w:rPr>
          <w:rFonts w:ascii="Courier New" w:hAnsi="Courier New" w:cs="Courier New"/>
        </w:rPr>
      </w:pPr>
    </w:p>
    <w:p w14:paraId="306F7A90" w14:textId="37F24A5E" w:rsidR="00856F42" w:rsidRDefault="000D7AF8" w:rsidP="00856F42">
      <w:pPr>
        <w:tabs>
          <w:tab w:val="left" w:pos="1167"/>
        </w:tabs>
        <w:spacing w:line="360" w:lineRule="auto"/>
        <w:jc w:val="both"/>
        <w:rPr>
          <w:rFonts w:ascii="Courier New" w:hAnsi="Courier New" w:cs="Courier New"/>
        </w:rPr>
      </w:pPr>
      <w:r>
        <w:rPr>
          <w:rFonts w:ascii="Courier New" w:hAnsi="Courier New" w:cs="Courier New"/>
          <w:b/>
          <w:bCs/>
        </w:rPr>
        <w:t>Parágrafo único.</w:t>
      </w:r>
      <w:r w:rsidR="00856F42" w:rsidRPr="00856F42">
        <w:rPr>
          <w:rFonts w:ascii="Courier New" w:hAnsi="Courier New" w:cs="Courier New"/>
        </w:rPr>
        <w:t xml:space="preserve"> Para os lotes objeto da emissão da Certidão de Regularização Fundiária (CRF)</w:t>
      </w:r>
      <w:r w:rsidR="00E00079">
        <w:rPr>
          <w:rFonts w:ascii="Courier New" w:hAnsi="Courier New" w:cs="Courier New"/>
        </w:rPr>
        <w:t xml:space="preserve"> </w:t>
      </w:r>
      <w:r w:rsidR="00856F42" w:rsidRPr="00856F42">
        <w:rPr>
          <w:rFonts w:ascii="Courier New" w:hAnsi="Courier New" w:cs="Courier New"/>
        </w:rPr>
        <w:t>e com a situação consolidada e preexistente a esta Lei, será emitido, mediante solicitação pelo proprietário ou possuidor do imóvel, a qualquer tempo na Prefeitura.</w:t>
      </w:r>
    </w:p>
    <w:p w14:paraId="547E37D0" w14:textId="77777777" w:rsidR="00856F42" w:rsidRPr="00856F42" w:rsidRDefault="00856F42" w:rsidP="00856F42">
      <w:pPr>
        <w:tabs>
          <w:tab w:val="left" w:pos="1167"/>
        </w:tabs>
        <w:spacing w:line="360" w:lineRule="auto"/>
        <w:jc w:val="both"/>
        <w:rPr>
          <w:rFonts w:ascii="Courier New" w:hAnsi="Courier New" w:cs="Courier New"/>
        </w:rPr>
      </w:pPr>
    </w:p>
    <w:p w14:paraId="6CD7D178" w14:textId="075E714B"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Art. 4º</w:t>
      </w:r>
      <w:r>
        <w:rPr>
          <w:rFonts w:ascii="Courier New" w:hAnsi="Courier New" w:cs="Courier New"/>
          <w:b/>
          <w:bCs/>
        </w:rPr>
        <w:t xml:space="preserve"> </w:t>
      </w:r>
      <w:r w:rsidRPr="00856F42">
        <w:rPr>
          <w:rFonts w:ascii="Courier New" w:hAnsi="Courier New" w:cs="Courier New"/>
        </w:rPr>
        <w:t>A numeração oficial será emitida por meio de ato administrativo pela Secretaria de Desenvolvimento Urbano e Ordenação do Solo da Prefeitura Municipal.</w:t>
      </w:r>
    </w:p>
    <w:p w14:paraId="2EB6A8E5" w14:textId="77777777" w:rsidR="00856F42" w:rsidRPr="00856F42" w:rsidRDefault="00856F42" w:rsidP="00856F42">
      <w:pPr>
        <w:tabs>
          <w:tab w:val="left" w:pos="1167"/>
        </w:tabs>
        <w:spacing w:line="360" w:lineRule="auto"/>
        <w:jc w:val="both"/>
        <w:rPr>
          <w:rFonts w:ascii="Courier New" w:hAnsi="Courier New" w:cs="Courier New"/>
        </w:rPr>
      </w:pPr>
    </w:p>
    <w:p w14:paraId="448EF88C" w14:textId="1571B43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Art. 5º</w:t>
      </w:r>
      <w:r>
        <w:rPr>
          <w:rFonts w:ascii="Courier New" w:hAnsi="Courier New" w:cs="Courier New"/>
          <w:b/>
          <w:bCs/>
        </w:rPr>
        <w:t xml:space="preserve"> </w:t>
      </w:r>
      <w:r w:rsidRPr="00856F42">
        <w:rPr>
          <w:rFonts w:ascii="Courier New" w:hAnsi="Courier New" w:cs="Courier New"/>
        </w:rPr>
        <w:t>Para a atribuição do número oficial, deverão ser considerados os seguintes critérios:</w:t>
      </w:r>
    </w:p>
    <w:p w14:paraId="25C36BF9" w14:textId="77777777" w:rsidR="00856F42" w:rsidRPr="00856F42" w:rsidRDefault="00856F42" w:rsidP="00856F42">
      <w:pPr>
        <w:tabs>
          <w:tab w:val="left" w:pos="1167"/>
        </w:tabs>
        <w:spacing w:line="360" w:lineRule="auto"/>
        <w:jc w:val="both"/>
        <w:rPr>
          <w:rFonts w:ascii="Courier New" w:hAnsi="Courier New" w:cs="Courier New"/>
        </w:rPr>
      </w:pPr>
    </w:p>
    <w:p w14:paraId="5BBF632C"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t>I - O alinhamento da via pública e a posição da edificação no lote;</w:t>
      </w:r>
    </w:p>
    <w:p w14:paraId="0666D7F1"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br/>
        <w:t>II - A continuidade e lógica da numeração existente na via;</w:t>
      </w:r>
    </w:p>
    <w:p w14:paraId="3BE1FC82" w14:textId="584C690C" w:rsidR="00856F42" w:rsidRP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br/>
        <w:t>III - O croqui, planta de situação ou memorial descritivo fornecido no processo de REURB.</w:t>
      </w:r>
    </w:p>
    <w:p w14:paraId="6B51F550" w14:textId="77777777" w:rsidR="00856F42" w:rsidRDefault="00856F42" w:rsidP="00856F42">
      <w:pPr>
        <w:tabs>
          <w:tab w:val="left" w:pos="1167"/>
        </w:tabs>
        <w:spacing w:line="360" w:lineRule="auto"/>
        <w:jc w:val="both"/>
        <w:rPr>
          <w:rFonts w:ascii="Courier New" w:hAnsi="Courier New" w:cs="Courier New"/>
        </w:rPr>
      </w:pPr>
    </w:p>
    <w:p w14:paraId="228DD359" w14:textId="49C284E9"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lastRenderedPageBreak/>
        <w:br/>
      </w:r>
      <w:bookmarkStart w:id="0" w:name="artigo_9º"/>
      <w:r w:rsidRPr="000D7AF8">
        <w:rPr>
          <w:rFonts w:ascii="Courier New" w:hAnsi="Courier New" w:cs="Courier New"/>
          <w:b/>
          <w:bCs/>
        </w:rPr>
        <w:t>Art. 6º</w:t>
      </w:r>
      <w:bookmarkEnd w:id="0"/>
      <w:r w:rsidRPr="00856F42">
        <w:rPr>
          <w:rFonts w:ascii="Courier New" w:hAnsi="Courier New" w:cs="Courier New"/>
        </w:rPr>
        <w:t> A demarcação para efeito da numeração oficial dar-se-á através da metragem linear do imóvel, levando em consideração o ponto mais próximo da rua em relação ao marco zero do Município de Itapevi, seguindo o critério do lado direito número par, e lado esquerdo número ímpar.</w:t>
      </w:r>
    </w:p>
    <w:p w14:paraId="35FC6A98" w14:textId="77777777" w:rsidR="00856F42" w:rsidRPr="00856F42" w:rsidRDefault="00856F42" w:rsidP="00856F42">
      <w:pPr>
        <w:tabs>
          <w:tab w:val="left" w:pos="1167"/>
        </w:tabs>
        <w:spacing w:line="360" w:lineRule="auto"/>
        <w:jc w:val="both"/>
        <w:rPr>
          <w:rFonts w:ascii="Courier New" w:hAnsi="Courier New" w:cs="Courier New"/>
        </w:rPr>
      </w:pPr>
    </w:p>
    <w:p w14:paraId="35F1CDE2" w14:textId="366131DC"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w:t>
      </w:r>
      <w:r w:rsidR="000D7AF8">
        <w:rPr>
          <w:rFonts w:ascii="Courier New" w:hAnsi="Courier New" w:cs="Courier New"/>
          <w:b/>
          <w:bCs/>
        </w:rPr>
        <w:t>1</w:t>
      </w:r>
      <w:r w:rsidRPr="00856F42">
        <w:rPr>
          <w:rFonts w:ascii="Courier New" w:hAnsi="Courier New" w:cs="Courier New"/>
          <w:b/>
          <w:bCs/>
        </w:rPr>
        <w:t>º</w:t>
      </w:r>
      <w:r w:rsidRPr="00856F42">
        <w:rPr>
          <w:rFonts w:ascii="Courier New" w:hAnsi="Courier New" w:cs="Courier New"/>
        </w:rPr>
        <w:t xml:space="preserve"> </w:t>
      </w:r>
      <w:r w:rsidRPr="00F143DD">
        <w:rPr>
          <w:rFonts w:ascii="Courier New" w:hAnsi="Courier New" w:cs="Courier New"/>
        </w:rPr>
        <w:t>Excepcionalmente, no âmbito de processos de Regularização Fundiária Urbana (REURB),</w:t>
      </w:r>
      <w:r w:rsidRPr="00856F42">
        <w:rPr>
          <w:rFonts w:ascii="Courier New" w:hAnsi="Courier New" w:cs="Courier New"/>
          <w:b/>
          <w:bCs/>
        </w:rPr>
        <w:t xml:space="preserve"> </w:t>
      </w:r>
      <w:r w:rsidRPr="00856F42">
        <w:rPr>
          <w:rFonts w:ascii="Courier New" w:hAnsi="Courier New" w:cs="Courier New"/>
        </w:rPr>
        <w:t>poderá ser autorizado o cadastramento e a emissão de número oficial para os imóveis que possuam acesso e frente voltados para vielas, travessas ou outras vias de circulação não convencionais, desde que observadas as seguintes condições:</w:t>
      </w:r>
    </w:p>
    <w:p w14:paraId="6DF12206" w14:textId="77777777" w:rsidR="00856F42" w:rsidRPr="00856F42" w:rsidRDefault="00856F42" w:rsidP="00856F42">
      <w:pPr>
        <w:tabs>
          <w:tab w:val="left" w:pos="1167"/>
        </w:tabs>
        <w:spacing w:line="360" w:lineRule="auto"/>
        <w:jc w:val="both"/>
        <w:rPr>
          <w:rFonts w:ascii="Courier New" w:hAnsi="Courier New" w:cs="Courier New"/>
        </w:rPr>
      </w:pPr>
    </w:p>
    <w:p w14:paraId="187414B2"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t>I – A via, ainda que classificada como viela ou travessa, esteja claramente identificada no projeto de regularização aprovado pelo Município;</w:t>
      </w:r>
    </w:p>
    <w:p w14:paraId="34527197" w14:textId="77777777" w:rsidR="00856F42" w:rsidRPr="00856F42" w:rsidRDefault="00856F42" w:rsidP="00856F42">
      <w:pPr>
        <w:tabs>
          <w:tab w:val="left" w:pos="1167"/>
        </w:tabs>
        <w:spacing w:line="360" w:lineRule="auto"/>
        <w:jc w:val="both"/>
        <w:rPr>
          <w:rFonts w:ascii="Courier New" w:hAnsi="Courier New" w:cs="Courier New"/>
        </w:rPr>
      </w:pPr>
    </w:p>
    <w:p w14:paraId="384AAFFB"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t>II – Haja possibilidade de acesso adequado de pedestres e, sempre que tecnicamente viável, de serviços públicos essenciais (como coleta de lixo, entrega postal, e emergências médicas);</w:t>
      </w:r>
    </w:p>
    <w:p w14:paraId="7B09B7F2" w14:textId="77777777" w:rsidR="00856F42" w:rsidRPr="00856F42" w:rsidRDefault="00856F42" w:rsidP="00856F42">
      <w:pPr>
        <w:tabs>
          <w:tab w:val="left" w:pos="1167"/>
        </w:tabs>
        <w:spacing w:line="360" w:lineRule="auto"/>
        <w:jc w:val="both"/>
        <w:rPr>
          <w:rFonts w:ascii="Courier New" w:hAnsi="Courier New" w:cs="Courier New"/>
        </w:rPr>
      </w:pPr>
    </w:p>
    <w:p w14:paraId="244DF652"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t>III – A emissão do número oficial não implique em conflito de numeração com imóveis vizinhos ou prejudique a organização do cadastro municipal;</w:t>
      </w:r>
    </w:p>
    <w:p w14:paraId="1C858B2B" w14:textId="77777777" w:rsidR="00856F42" w:rsidRPr="00856F42" w:rsidRDefault="00856F42" w:rsidP="00856F42">
      <w:pPr>
        <w:tabs>
          <w:tab w:val="left" w:pos="1167"/>
        </w:tabs>
        <w:spacing w:line="360" w:lineRule="auto"/>
        <w:jc w:val="both"/>
        <w:rPr>
          <w:rFonts w:ascii="Courier New" w:hAnsi="Courier New" w:cs="Courier New"/>
        </w:rPr>
      </w:pPr>
    </w:p>
    <w:p w14:paraId="5DEF5BDD"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t>IV – O imóvel esteja devidamente inserido no perímetro aprovado da REURB, com a anuência dos órgãos competentes;</w:t>
      </w:r>
    </w:p>
    <w:p w14:paraId="7A04C45D" w14:textId="77777777" w:rsidR="00856F42" w:rsidRPr="00856F42" w:rsidRDefault="00856F42" w:rsidP="00856F42">
      <w:pPr>
        <w:tabs>
          <w:tab w:val="left" w:pos="1167"/>
        </w:tabs>
        <w:spacing w:line="360" w:lineRule="auto"/>
        <w:jc w:val="both"/>
        <w:rPr>
          <w:rFonts w:ascii="Courier New" w:hAnsi="Courier New" w:cs="Courier New"/>
        </w:rPr>
      </w:pPr>
    </w:p>
    <w:p w14:paraId="42A41057"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t>V – A identificação da via e dos imóveis esteja prevista no memorial descritivo e planta aprovada no processo de regularização.</w:t>
      </w:r>
    </w:p>
    <w:p w14:paraId="7FFBE8B1" w14:textId="77777777" w:rsidR="00856F42" w:rsidRPr="00856F42" w:rsidRDefault="00856F42" w:rsidP="00856F42">
      <w:pPr>
        <w:tabs>
          <w:tab w:val="left" w:pos="1167"/>
        </w:tabs>
        <w:spacing w:line="360" w:lineRule="auto"/>
        <w:jc w:val="both"/>
        <w:rPr>
          <w:rFonts w:ascii="Courier New" w:hAnsi="Courier New" w:cs="Courier New"/>
        </w:rPr>
      </w:pPr>
    </w:p>
    <w:p w14:paraId="2B13B864" w14:textId="147176B4"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lastRenderedPageBreak/>
        <w:t>§</w:t>
      </w:r>
      <w:r w:rsidR="000D7AF8">
        <w:rPr>
          <w:rFonts w:ascii="Courier New" w:hAnsi="Courier New" w:cs="Courier New"/>
          <w:b/>
          <w:bCs/>
        </w:rPr>
        <w:t>2</w:t>
      </w:r>
      <w:r w:rsidRPr="00856F42">
        <w:rPr>
          <w:rFonts w:ascii="Courier New" w:hAnsi="Courier New" w:cs="Courier New"/>
          <w:b/>
          <w:bCs/>
        </w:rPr>
        <w:t>º</w:t>
      </w:r>
      <w:r w:rsidRPr="00856F42">
        <w:rPr>
          <w:rFonts w:ascii="Courier New" w:hAnsi="Courier New" w:cs="Courier New"/>
        </w:rPr>
        <w:t xml:space="preserve"> O número oficial emitido nos termos deste artigo terá validade legal para fins de identificação do imóvel, cadastro fiscal, prestação de serviços públicos e registros cartoriais.</w:t>
      </w:r>
    </w:p>
    <w:p w14:paraId="677F0504" w14:textId="77777777" w:rsidR="00856F42" w:rsidRPr="00856F42" w:rsidRDefault="00856F42" w:rsidP="00856F42">
      <w:pPr>
        <w:tabs>
          <w:tab w:val="left" w:pos="1167"/>
        </w:tabs>
        <w:spacing w:line="360" w:lineRule="auto"/>
        <w:jc w:val="both"/>
        <w:rPr>
          <w:rFonts w:ascii="Courier New" w:hAnsi="Courier New" w:cs="Courier New"/>
        </w:rPr>
      </w:pPr>
    </w:p>
    <w:p w14:paraId="2E95A58D" w14:textId="39362298"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w:t>
      </w:r>
      <w:r w:rsidR="000D7AF8">
        <w:rPr>
          <w:rFonts w:ascii="Courier New" w:hAnsi="Courier New" w:cs="Courier New"/>
          <w:b/>
          <w:bCs/>
        </w:rPr>
        <w:t>3</w:t>
      </w:r>
      <w:r w:rsidRPr="00856F42">
        <w:rPr>
          <w:rFonts w:ascii="Courier New" w:hAnsi="Courier New" w:cs="Courier New"/>
          <w:b/>
          <w:bCs/>
        </w:rPr>
        <w:t>º</w:t>
      </w:r>
      <w:r w:rsidRPr="00856F42">
        <w:rPr>
          <w:rFonts w:ascii="Courier New" w:hAnsi="Courier New" w:cs="Courier New"/>
        </w:rPr>
        <w:t xml:space="preserve"> A autorização prevista neste artigo não implica em reconhecimento automático da via como logradouro público, sendo vedado seu uso como precedente para fins de abertura de novas vias urbanas sem o devido processo legal.</w:t>
      </w:r>
    </w:p>
    <w:p w14:paraId="367814E1" w14:textId="77777777" w:rsidR="00856F42" w:rsidRPr="00856F42" w:rsidRDefault="00856F42" w:rsidP="00856F42">
      <w:pPr>
        <w:tabs>
          <w:tab w:val="left" w:pos="1167"/>
        </w:tabs>
        <w:spacing w:line="360" w:lineRule="auto"/>
        <w:jc w:val="both"/>
        <w:rPr>
          <w:rFonts w:ascii="Courier New" w:hAnsi="Courier New" w:cs="Courier New"/>
        </w:rPr>
      </w:pPr>
    </w:p>
    <w:p w14:paraId="4A3A0D5E" w14:textId="3A29B140"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Art. 7º</w:t>
      </w:r>
      <w:r>
        <w:rPr>
          <w:rFonts w:ascii="Courier New" w:hAnsi="Courier New" w:cs="Courier New"/>
          <w:b/>
          <w:bCs/>
        </w:rPr>
        <w:t xml:space="preserve"> </w:t>
      </w:r>
      <w:r w:rsidRPr="00856F42">
        <w:rPr>
          <w:rFonts w:ascii="Courier New" w:hAnsi="Courier New" w:cs="Courier New"/>
        </w:rPr>
        <w:t>O número oficial poderá constar da documentação de regularização, sendo admitido seu uso em:</w:t>
      </w:r>
    </w:p>
    <w:p w14:paraId="48214D22" w14:textId="77777777" w:rsidR="00856F42" w:rsidRPr="00856F42" w:rsidRDefault="00856F42" w:rsidP="00856F42">
      <w:pPr>
        <w:tabs>
          <w:tab w:val="left" w:pos="1167"/>
        </w:tabs>
        <w:spacing w:line="360" w:lineRule="auto"/>
        <w:jc w:val="both"/>
        <w:rPr>
          <w:rFonts w:ascii="Courier New" w:hAnsi="Courier New" w:cs="Courier New"/>
        </w:rPr>
      </w:pPr>
    </w:p>
    <w:p w14:paraId="430B24ED" w14:textId="77777777" w:rsidR="00856F42" w:rsidRDefault="00856F42" w:rsidP="00856F42">
      <w:pPr>
        <w:tabs>
          <w:tab w:val="left" w:pos="1167"/>
        </w:tabs>
        <w:spacing w:line="360" w:lineRule="auto"/>
        <w:rPr>
          <w:rFonts w:ascii="Courier New" w:hAnsi="Courier New" w:cs="Courier New"/>
        </w:rPr>
      </w:pPr>
      <w:r w:rsidRPr="00856F42">
        <w:rPr>
          <w:rFonts w:ascii="Courier New" w:hAnsi="Courier New" w:cs="Courier New"/>
        </w:rPr>
        <w:t>I - Correspondência e serviços postais;</w:t>
      </w:r>
    </w:p>
    <w:p w14:paraId="60B62EF2" w14:textId="77777777" w:rsidR="00856F42" w:rsidRDefault="00856F42" w:rsidP="00856F42">
      <w:pPr>
        <w:tabs>
          <w:tab w:val="left" w:pos="1167"/>
        </w:tabs>
        <w:spacing w:line="360" w:lineRule="auto"/>
        <w:rPr>
          <w:rFonts w:ascii="Courier New" w:hAnsi="Courier New" w:cs="Courier New"/>
        </w:rPr>
      </w:pPr>
      <w:r w:rsidRPr="00856F42">
        <w:rPr>
          <w:rFonts w:ascii="Courier New" w:hAnsi="Courier New" w:cs="Courier New"/>
        </w:rPr>
        <w:br/>
        <w:t>II - Cadastros de concessionárias de serviços públicos;</w:t>
      </w:r>
    </w:p>
    <w:p w14:paraId="0C122DF4" w14:textId="77777777" w:rsidR="00856F42" w:rsidRDefault="00856F42" w:rsidP="00856F42">
      <w:pPr>
        <w:tabs>
          <w:tab w:val="left" w:pos="1167"/>
        </w:tabs>
        <w:spacing w:line="360" w:lineRule="auto"/>
        <w:rPr>
          <w:rFonts w:ascii="Courier New" w:hAnsi="Courier New" w:cs="Courier New"/>
        </w:rPr>
      </w:pPr>
      <w:r w:rsidRPr="00856F42">
        <w:rPr>
          <w:rFonts w:ascii="Courier New" w:hAnsi="Courier New" w:cs="Courier New"/>
        </w:rPr>
        <w:br/>
        <w:t>III - Registros escolares, de saúde e de assistência social;</w:t>
      </w:r>
    </w:p>
    <w:p w14:paraId="301FB893" w14:textId="4833F386" w:rsidR="00856F42" w:rsidRPr="00856F42" w:rsidRDefault="00856F42" w:rsidP="00856F42">
      <w:pPr>
        <w:tabs>
          <w:tab w:val="left" w:pos="1167"/>
        </w:tabs>
        <w:spacing w:line="360" w:lineRule="auto"/>
        <w:rPr>
          <w:rFonts w:ascii="Courier New" w:hAnsi="Courier New" w:cs="Courier New"/>
        </w:rPr>
      </w:pPr>
      <w:r w:rsidRPr="00856F42">
        <w:rPr>
          <w:rFonts w:ascii="Courier New" w:hAnsi="Courier New" w:cs="Courier New"/>
        </w:rPr>
        <w:br/>
        <w:t>IV - Processos de escrituração, registro imobiliário e matrícula individualizada.</w:t>
      </w:r>
    </w:p>
    <w:p w14:paraId="4BF8A8AF" w14:textId="77777777" w:rsidR="00856F42" w:rsidRPr="00856F42" w:rsidRDefault="00856F42" w:rsidP="00856F42">
      <w:pPr>
        <w:tabs>
          <w:tab w:val="left" w:pos="1167"/>
        </w:tabs>
        <w:spacing w:line="360" w:lineRule="auto"/>
        <w:jc w:val="both"/>
        <w:rPr>
          <w:rFonts w:ascii="Courier New" w:hAnsi="Courier New" w:cs="Courier New"/>
          <w:b/>
          <w:bCs/>
        </w:rPr>
      </w:pPr>
    </w:p>
    <w:p w14:paraId="55595AB7" w14:textId="4716FC58" w:rsidR="00856F42" w:rsidRPr="000D7AF8"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Art. 8º</w:t>
      </w:r>
      <w:r>
        <w:rPr>
          <w:rFonts w:ascii="Courier New" w:hAnsi="Courier New" w:cs="Courier New"/>
          <w:b/>
          <w:bCs/>
        </w:rPr>
        <w:t xml:space="preserve"> </w:t>
      </w:r>
      <w:r w:rsidRPr="00856F42">
        <w:rPr>
          <w:rFonts w:ascii="Courier New" w:hAnsi="Courier New" w:cs="Courier New"/>
        </w:rPr>
        <w:t xml:space="preserve">Nos casos de Regularização Fundiária Urbana de Interesse Social (REURB-S), </w:t>
      </w:r>
      <w:r w:rsidRPr="000D7AF8">
        <w:rPr>
          <w:rFonts w:ascii="Courier New" w:hAnsi="Courier New" w:cs="Courier New"/>
        </w:rPr>
        <w:t>a primeira emissão do número oficial para os imóveis incluídos no projeto será realizada de forma gratuita, não sendo exigido qualquer pagamento por parte dos ocupantes beneficiários.</w:t>
      </w:r>
    </w:p>
    <w:p w14:paraId="1C658B04" w14:textId="77777777" w:rsidR="00856F42" w:rsidRPr="00856F42" w:rsidRDefault="00856F42" w:rsidP="00856F42">
      <w:pPr>
        <w:tabs>
          <w:tab w:val="left" w:pos="1167"/>
        </w:tabs>
        <w:spacing w:line="360" w:lineRule="auto"/>
        <w:jc w:val="both"/>
        <w:rPr>
          <w:rFonts w:ascii="Courier New" w:hAnsi="Courier New" w:cs="Courier New"/>
        </w:rPr>
      </w:pPr>
    </w:p>
    <w:p w14:paraId="5FFA0D00" w14:textId="77777777"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§1º</w:t>
      </w:r>
      <w:r w:rsidRPr="00856F42">
        <w:rPr>
          <w:rFonts w:ascii="Courier New" w:hAnsi="Courier New" w:cs="Courier New"/>
        </w:rPr>
        <w:t xml:space="preserve"> A gratuidade prevista no caput aplica-se exclusivamente à primeira emissão do número oficial vinculada ao processo de regularização fundiária aprovado pela administração pública.</w:t>
      </w:r>
    </w:p>
    <w:p w14:paraId="5FFF82A2" w14:textId="77777777" w:rsidR="00856F42" w:rsidRPr="00856F42" w:rsidRDefault="00856F42" w:rsidP="00856F42">
      <w:pPr>
        <w:tabs>
          <w:tab w:val="left" w:pos="1167"/>
        </w:tabs>
        <w:spacing w:line="360" w:lineRule="auto"/>
        <w:jc w:val="both"/>
        <w:rPr>
          <w:rFonts w:ascii="Courier New" w:hAnsi="Courier New" w:cs="Courier New"/>
        </w:rPr>
      </w:pPr>
    </w:p>
    <w:p w14:paraId="16D18FC5" w14:textId="77777777" w:rsidR="00856F42" w:rsidRP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lastRenderedPageBreak/>
        <w:t>§2º</w:t>
      </w:r>
      <w:r w:rsidRPr="00856F42">
        <w:rPr>
          <w:rFonts w:ascii="Courier New" w:hAnsi="Courier New" w:cs="Courier New"/>
        </w:rPr>
        <w:t xml:space="preserve"> Em caso de necessidade de reemissão, retificação ou solicitação posterior desvinculada do procedimento de REURB-S, poderá haver cobrança, conforme regulamentação municipal específica.</w:t>
      </w:r>
    </w:p>
    <w:p w14:paraId="00853915" w14:textId="7D9442CC" w:rsidR="00856F42" w:rsidRP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rPr>
        <w:br/>
      </w:r>
      <w:r w:rsidRPr="00856F42">
        <w:rPr>
          <w:rFonts w:ascii="Courier New" w:hAnsi="Courier New" w:cs="Courier New"/>
          <w:b/>
          <w:bCs/>
        </w:rPr>
        <w:t>§3º</w:t>
      </w:r>
      <w:r w:rsidRPr="00856F42">
        <w:rPr>
          <w:rFonts w:ascii="Courier New" w:hAnsi="Courier New" w:cs="Courier New"/>
        </w:rPr>
        <w:t xml:space="preserve"> Nos casos de Regularização Fundiária Urbana de Interesse Específico (</w:t>
      </w:r>
      <w:r w:rsidR="005C5BD9" w:rsidRPr="00856F42">
        <w:rPr>
          <w:rFonts w:ascii="Courier New" w:hAnsi="Courier New" w:cs="Courier New"/>
        </w:rPr>
        <w:t>REURB</w:t>
      </w:r>
      <w:r w:rsidRPr="00856F42">
        <w:rPr>
          <w:rFonts w:ascii="Courier New" w:hAnsi="Courier New" w:cs="Courier New"/>
        </w:rPr>
        <w:t>-E), deve haver a cobrança dos emolumentos, observando as disposições previstas na regulamentação municipal aplicável.</w:t>
      </w:r>
    </w:p>
    <w:p w14:paraId="11EB9D2B" w14:textId="77777777" w:rsidR="00856F42" w:rsidRPr="00856F42" w:rsidRDefault="00856F42" w:rsidP="00856F42">
      <w:pPr>
        <w:tabs>
          <w:tab w:val="left" w:pos="1167"/>
        </w:tabs>
        <w:spacing w:line="360" w:lineRule="auto"/>
        <w:jc w:val="both"/>
        <w:rPr>
          <w:rFonts w:ascii="Courier New" w:hAnsi="Courier New" w:cs="Courier New"/>
        </w:rPr>
      </w:pPr>
    </w:p>
    <w:p w14:paraId="721F3E98" w14:textId="7C3CFB7C" w:rsidR="00856F42" w:rsidRDefault="00856F42" w:rsidP="00856F42">
      <w:pPr>
        <w:tabs>
          <w:tab w:val="left" w:pos="1167"/>
        </w:tabs>
        <w:spacing w:line="360" w:lineRule="auto"/>
        <w:jc w:val="both"/>
        <w:rPr>
          <w:rFonts w:ascii="Courier New" w:hAnsi="Courier New" w:cs="Courier New"/>
        </w:rPr>
      </w:pPr>
      <w:r w:rsidRPr="00856F42">
        <w:rPr>
          <w:rFonts w:ascii="Courier New" w:hAnsi="Courier New" w:cs="Courier New"/>
          <w:b/>
          <w:bCs/>
        </w:rPr>
        <w:t>Art. 9º</w:t>
      </w:r>
      <w:r>
        <w:rPr>
          <w:rFonts w:ascii="Courier New" w:hAnsi="Courier New" w:cs="Courier New"/>
          <w:b/>
          <w:bCs/>
        </w:rPr>
        <w:t xml:space="preserve"> </w:t>
      </w:r>
      <w:r w:rsidRPr="00856F42">
        <w:rPr>
          <w:rFonts w:ascii="Courier New" w:hAnsi="Courier New" w:cs="Courier New"/>
        </w:rPr>
        <w:t xml:space="preserve">A atribuição do número </w:t>
      </w:r>
      <w:r w:rsidRPr="000D7AF8">
        <w:rPr>
          <w:rFonts w:ascii="Courier New" w:hAnsi="Courier New" w:cs="Courier New"/>
        </w:rPr>
        <w:t>oficial não implica em</w:t>
      </w:r>
      <w:r w:rsidRPr="00856F42">
        <w:rPr>
          <w:rFonts w:ascii="Courier New" w:hAnsi="Courier New" w:cs="Courier New"/>
        </w:rPr>
        <w:t xml:space="preserve"> reconhecimento da propriedade ou posse do imóvel, servindo exclusivamente como instrumento auxiliar à regularização fundiária.</w:t>
      </w:r>
    </w:p>
    <w:p w14:paraId="0AA29649" w14:textId="77777777" w:rsidR="00856F42" w:rsidRDefault="00856F42" w:rsidP="00856F42">
      <w:pPr>
        <w:tabs>
          <w:tab w:val="left" w:pos="1167"/>
        </w:tabs>
        <w:spacing w:line="360" w:lineRule="auto"/>
        <w:jc w:val="both"/>
        <w:rPr>
          <w:rFonts w:ascii="Courier New" w:hAnsi="Courier New" w:cs="Courier New"/>
        </w:rPr>
      </w:pPr>
    </w:p>
    <w:p w14:paraId="6B8063A6" w14:textId="4CE7350A" w:rsidR="000D7AF8" w:rsidRPr="00856F42" w:rsidRDefault="00856F42" w:rsidP="000D7AF8">
      <w:pPr>
        <w:tabs>
          <w:tab w:val="left" w:pos="1167"/>
        </w:tabs>
        <w:spacing w:line="360" w:lineRule="auto"/>
        <w:jc w:val="both"/>
        <w:rPr>
          <w:rFonts w:ascii="Courier New" w:hAnsi="Courier New" w:cs="Courier New"/>
        </w:rPr>
      </w:pPr>
      <w:r w:rsidRPr="00856F42">
        <w:rPr>
          <w:rFonts w:ascii="Courier New" w:hAnsi="Courier New" w:cs="Courier New"/>
          <w:b/>
          <w:bCs/>
        </w:rPr>
        <w:t>Art.</w:t>
      </w:r>
      <w:r w:rsidR="000D7AF8">
        <w:rPr>
          <w:rFonts w:ascii="Courier New" w:hAnsi="Courier New" w:cs="Courier New"/>
          <w:b/>
          <w:bCs/>
        </w:rPr>
        <w:t xml:space="preserve"> 10 </w:t>
      </w:r>
      <w:r w:rsidR="000D7AF8" w:rsidRPr="00856F42">
        <w:rPr>
          <w:rFonts w:ascii="Courier New" w:hAnsi="Courier New" w:cs="Courier New"/>
        </w:rPr>
        <w:t xml:space="preserve">O </w:t>
      </w:r>
      <w:r w:rsidR="000D7AF8">
        <w:rPr>
          <w:rFonts w:ascii="Courier New" w:hAnsi="Courier New" w:cs="Courier New"/>
        </w:rPr>
        <w:t>Poder Executivo</w:t>
      </w:r>
      <w:r w:rsidR="000D7AF8" w:rsidRPr="00856F42">
        <w:rPr>
          <w:rFonts w:ascii="Courier New" w:hAnsi="Courier New" w:cs="Courier New"/>
        </w:rPr>
        <w:t xml:space="preserve"> poderá regulamentar est</w:t>
      </w:r>
      <w:r w:rsidR="000D7AF8">
        <w:rPr>
          <w:rFonts w:ascii="Courier New" w:hAnsi="Courier New" w:cs="Courier New"/>
        </w:rPr>
        <w:t>a</w:t>
      </w:r>
      <w:r w:rsidR="000D7AF8" w:rsidRPr="00856F42">
        <w:rPr>
          <w:rFonts w:ascii="Courier New" w:hAnsi="Courier New" w:cs="Courier New"/>
        </w:rPr>
        <w:t xml:space="preserve"> </w:t>
      </w:r>
      <w:r w:rsidR="000D7AF8">
        <w:rPr>
          <w:rFonts w:ascii="Courier New" w:hAnsi="Courier New" w:cs="Courier New"/>
        </w:rPr>
        <w:t>Lei Complementar, caso necessário,</w:t>
      </w:r>
      <w:r w:rsidR="000D7AF8" w:rsidRPr="00856F42">
        <w:rPr>
          <w:rFonts w:ascii="Courier New" w:hAnsi="Courier New" w:cs="Courier New"/>
        </w:rPr>
        <w:t xml:space="preserve"> por meio de decreto, estabelecendo</w:t>
      </w:r>
      <w:r w:rsidR="000D7AF8">
        <w:rPr>
          <w:rFonts w:ascii="Courier New" w:hAnsi="Courier New" w:cs="Courier New"/>
        </w:rPr>
        <w:t xml:space="preserve"> inclusive</w:t>
      </w:r>
      <w:r w:rsidR="000D7AF8" w:rsidRPr="00856F42">
        <w:rPr>
          <w:rFonts w:ascii="Courier New" w:hAnsi="Courier New" w:cs="Courier New"/>
        </w:rPr>
        <w:t xml:space="preserve"> critérios complementares, fluxos processuais e modelos padronizados.</w:t>
      </w:r>
    </w:p>
    <w:p w14:paraId="6A4555EE" w14:textId="377BC873" w:rsidR="000D7AF8" w:rsidRDefault="000D7AF8" w:rsidP="00856F42">
      <w:pPr>
        <w:tabs>
          <w:tab w:val="left" w:pos="1167"/>
        </w:tabs>
        <w:spacing w:line="360" w:lineRule="auto"/>
        <w:jc w:val="both"/>
        <w:rPr>
          <w:rFonts w:ascii="Courier New" w:hAnsi="Courier New" w:cs="Courier New"/>
          <w:b/>
          <w:bCs/>
        </w:rPr>
      </w:pPr>
    </w:p>
    <w:p w14:paraId="3431C73D" w14:textId="70D60DEF" w:rsidR="00856F42" w:rsidRDefault="000D7AF8" w:rsidP="00856F42">
      <w:pPr>
        <w:tabs>
          <w:tab w:val="left" w:pos="1167"/>
        </w:tabs>
        <w:spacing w:line="360" w:lineRule="auto"/>
        <w:jc w:val="both"/>
        <w:rPr>
          <w:rFonts w:ascii="Courier New" w:hAnsi="Courier New" w:cs="Courier New"/>
        </w:rPr>
      </w:pPr>
      <w:r w:rsidRPr="00856F42">
        <w:rPr>
          <w:rFonts w:ascii="Courier New" w:hAnsi="Courier New" w:cs="Courier New"/>
          <w:b/>
          <w:bCs/>
        </w:rPr>
        <w:t>Art.</w:t>
      </w:r>
      <w:r>
        <w:rPr>
          <w:rFonts w:ascii="Courier New" w:hAnsi="Courier New" w:cs="Courier New"/>
          <w:b/>
          <w:bCs/>
        </w:rPr>
        <w:t xml:space="preserve"> 11</w:t>
      </w:r>
      <w:r w:rsidR="00856F42">
        <w:rPr>
          <w:rFonts w:ascii="Courier New" w:hAnsi="Courier New" w:cs="Courier New"/>
          <w:b/>
          <w:bCs/>
        </w:rPr>
        <w:t xml:space="preserve"> </w:t>
      </w:r>
      <w:r w:rsidR="00856F42" w:rsidRPr="00856F42">
        <w:rPr>
          <w:rFonts w:ascii="Courier New" w:hAnsi="Courier New" w:cs="Courier New"/>
        </w:rPr>
        <w:t xml:space="preserve">Esta Lei </w:t>
      </w:r>
      <w:r w:rsidR="00295017">
        <w:rPr>
          <w:rFonts w:ascii="Courier New" w:hAnsi="Courier New" w:cs="Courier New"/>
        </w:rPr>
        <w:t xml:space="preserve">Complementar </w:t>
      </w:r>
      <w:r w:rsidR="00856F42" w:rsidRPr="00856F42">
        <w:rPr>
          <w:rFonts w:ascii="Courier New" w:hAnsi="Courier New" w:cs="Courier New"/>
        </w:rPr>
        <w:t>entra em vigor na data de sua publicação.</w:t>
      </w:r>
    </w:p>
    <w:p w14:paraId="150895D3" w14:textId="77777777" w:rsidR="00E00079" w:rsidRDefault="00E00079" w:rsidP="00856F42">
      <w:pPr>
        <w:tabs>
          <w:tab w:val="left" w:pos="1167"/>
        </w:tabs>
        <w:spacing w:line="360" w:lineRule="auto"/>
        <w:jc w:val="both"/>
        <w:rPr>
          <w:rFonts w:ascii="Courier New" w:hAnsi="Courier New" w:cs="Courier New"/>
        </w:rPr>
      </w:pPr>
    </w:p>
    <w:p w14:paraId="6CFE03FF" w14:textId="77777777" w:rsidR="009E5DF3" w:rsidRPr="009E5DF3" w:rsidRDefault="009E5DF3" w:rsidP="00856F42">
      <w:pPr>
        <w:tabs>
          <w:tab w:val="left" w:pos="1167"/>
        </w:tabs>
        <w:spacing w:line="360" w:lineRule="auto"/>
        <w:jc w:val="both"/>
        <w:rPr>
          <w:rFonts w:ascii="Courier New" w:hAnsi="Courier New" w:cs="Courier New"/>
          <w:sz w:val="10"/>
          <w:szCs w:val="10"/>
        </w:rPr>
      </w:pPr>
    </w:p>
    <w:p w14:paraId="314E14D9" w14:textId="4B099674" w:rsidR="00EE6FDF" w:rsidRPr="000D7AF8" w:rsidRDefault="00EE6FDF" w:rsidP="00EE6FDF">
      <w:pPr>
        <w:tabs>
          <w:tab w:val="left" w:pos="8630"/>
        </w:tabs>
        <w:autoSpaceDE w:val="0"/>
        <w:spacing w:line="360" w:lineRule="auto"/>
        <w:ind w:left="142"/>
        <w:contextualSpacing/>
        <w:jc w:val="center"/>
        <w:rPr>
          <w:rFonts w:ascii="Courier New" w:hAnsi="Courier New" w:cs="Courier New"/>
          <w:bCs/>
        </w:rPr>
      </w:pPr>
      <w:r w:rsidRPr="000D7AF8">
        <w:rPr>
          <w:rFonts w:ascii="Courier New" w:hAnsi="Courier New" w:cs="Courier New"/>
          <w:bCs/>
        </w:rPr>
        <w:t xml:space="preserve">Prefeitura do Município de Itapevi, </w:t>
      </w:r>
      <w:r w:rsidR="009E5DF3">
        <w:rPr>
          <w:rFonts w:ascii="Courier New" w:hAnsi="Courier New" w:cs="Courier New"/>
          <w:bCs/>
        </w:rPr>
        <w:t>04</w:t>
      </w:r>
      <w:r w:rsidRPr="000D7AF8">
        <w:rPr>
          <w:rFonts w:ascii="Courier New" w:hAnsi="Courier New" w:cs="Courier New"/>
          <w:bCs/>
        </w:rPr>
        <w:t xml:space="preserve"> de </w:t>
      </w:r>
      <w:r w:rsidR="009E5DF3">
        <w:rPr>
          <w:rFonts w:ascii="Courier New" w:hAnsi="Courier New" w:cs="Courier New"/>
          <w:bCs/>
        </w:rPr>
        <w:t>novem</w:t>
      </w:r>
      <w:r w:rsidR="00CD3CDF" w:rsidRPr="000D7AF8">
        <w:rPr>
          <w:rFonts w:ascii="Courier New" w:hAnsi="Courier New" w:cs="Courier New"/>
          <w:bCs/>
        </w:rPr>
        <w:t>bro</w:t>
      </w:r>
      <w:r w:rsidRPr="000D7AF8">
        <w:rPr>
          <w:rFonts w:ascii="Courier New" w:hAnsi="Courier New" w:cs="Courier New"/>
          <w:bCs/>
        </w:rPr>
        <w:t xml:space="preserve"> de 2025.</w:t>
      </w:r>
    </w:p>
    <w:p w14:paraId="72C1AD5F" w14:textId="77777777" w:rsidR="003F53A8" w:rsidRPr="00B2026D" w:rsidRDefault="003F53A8">
      <w:pPr>
        <w:spacing w:line="360" w:lineRule="auto"/>
        <w:contextualSpacing/>
        <w:jc w:val="both"/>
        <w:rPr>
          <w:rFonts w:ascii="Courier New" w:hAnsi="Courier New" w:cs="Arial"/>
          <w:sz w:val="23"/>
          <w:szCs w:val="23"/>
        </w:rPr>
      </w:pPr>
    </w:p>
    <w:p w14:paraId="4A7B9F48" w14:textId="77777777" w:rsidR="00EE6FDF" w:rsidRDefault="00EE6FDF">
      <w:pPr>
        <w:tabs>
          <w:tab w:val="left" w:pos="2835"/>
        </w:tabs>
        <w:spacing w:line="276" w:lineRule="auto"/>
        <w:jc w:val="center"/>
        <w:rPr>
          <w:rFonts w:ascii="Courier New" w:hAnsi="Courier New" w:cs="Courier New"/>
          <w:sz w:val="23"/>
          <w:szCs w:val="23"/>
        </w:rPr>
      </w:pPr>
    </w:p>
    <w:p w14:paraId="392A59CA" w14:textId="77777777" w:rsidR="009E5DF3" w:rsidRPr="00B2026D" w:rsidRDefault="009E5DF3">
      <w:pPr>
        <w:tabs>
          <w:tab w:val="left" w:pos="2835"/>
        </w:tabs>
        <w:spacing w:line="276" w:lineRule="auto"/>
        <w:jc w:val="center"/>
        <w:rPr>
          <w:rFonts w:ascii="Courier New" w:hAnsi="Courier New" w:cs="Courier New"/>
          <w:sz w:val="23"/>
          <w:szCs w:val="23"/>
        </w:rPr>
      </w:pPr>
    </w:p>
    <w:p w14:paraId="3D86946E" w14:textId="77777777" w:rsidR="003F53A8" w:rsidRPr="00B2026D" w:rsidRDefault="00EE6FDF" w:rsidP="00856F42">
      <w:pPr>
        <w:contextualSpacing/>
        <w:jc w:val="center"/>
        <w:rPr>
          <w:rFonts w:ascii="Courier New" w:hAnsi="Courier New" w:cs="Arial"/>
          <w:b/>
          <w:bCs/>
          <w:sz w:val="23"/>
          <w:szCs w:val="23"/>
        </w:rPr>
      </w:pPr>
      <w:r w:rsidRPr="00B2026D">
        <w:rPr>
          <w:rFonts w:ascii="Courier New" w:hAnsi="Courier New" w:cs="Arial"/>
          <w:b/>
          <w:bCs/>
          <w:sz w:val="23"/>
          <w:szCs w:val="23"/>
        </w:rPr>
        <w:t>MARCOS FERREIRA GODOY</w:t>
      </w:r>
    </w:p>
    <w:p w14:paraId="6EF90A10" w14:textId="77777777" w:rsidR="003F53A8" w:rsidRDefault="00EE6FDF" w:rsidP="00856F42">
      <w:pPr>
        <w:contextualSpacing/>
        <w:jc w:val="center"/>
        <w:rPr>
          <w:rFonts w:ascii="Courier New" w:hAnsi="Courier New" w:cs="Arial"/>
          <w:b/>
          <w:bCs/>
          <w:sz w:val="23"/>
          <w:szCs w:val="23"/>
        </w:rPr>
      </w:pPr>
      <w:r w:rsidRPr="00B2026D">
        <w:rPr>
          <w:rFonts w:ascii="Courier New" w:hAnsi="Courier New" w:cs="Arial"/>
          <w:b/>
          <w:bCs/>
          <w:sz w:val="23"/>
          <w:szCs w:val="23"/>
        </w:rPr>
        <w:t>PREFEITO</w:t>
      </w:r>
    </w:p>
    <w:p w14:paraId="4F858760" w14:textId="77777777" w:rsidR="00E00079" w:rsidRDefault="00E00079" w:rsidP="00856F42">
      <w:pPr>
        <w:contextualSpacing/>
        <w:jc w:val="center"/>
        <w:rPr>
          <w:rFonts w:ascii="Courier New" w:hAnsi="Courier New" w:cs="Arial"/>
          <w:b/>
          <w:bCs/>
          <w:sz w:val="23"/>
          <w:szCs w:val="23"/>
        </w:rPr>
      </w:pPr>
    </w:p>
    <w:p w14:paraId="5B9CC041" w14:textId="77777777" w:rsidR="009E5DF3" w:rsidRPr="009E5DF3" w:rsidRDefault="009E5DF3" w:rsidP="00856F42">
      <w:pPr>
        <w:contextualSpacing/>
        <w:jc w:val="center"/>
        <w:rPr>
          <w:rFonts w:ascii="Courier New" w:hAnsi="Courier New" w:cs="Arial"/>
          <w:b/>
          <w:bCs/>
          <w:sz w:val="10"/>
          <w:szCs w:val="10"/>
        </w:rPr>
      </w:pPr>
    </w:p>
    <w:p w14:paraId="08E758F9" w14:textId="3BEA4864" w:rsidR="009E5DF3" w:rsidRPr="009E5DF3" w:rsidRDefault="009E5DF3" w:rsidP="009E5DF3">
      <w:pPr>
        <w:tabs>
          <w:tab w:val="left" w:pos="284"/>
        </w:tabs>
        <w:contextualSpacing/>
        <w:jc w:val="both"/>
        <w:rPr>
          <w:rFonts w:ascii="Courier New" w:hAnsi="Courier New" w:cs="Courier New"/>
          <w:bCs/>
        </w:rPr>
      </w:pPr>
      <w:r w:rsidRPr="009E5DF3">
        <w:rPr>
          <w:rFonts w:ascii="Courier New" w:hAnsi="Courier New" w:cs="Courier New"/>
          <w:bCs/>
        </w:rPr>
        <w:t>Publicado, no Diário Oficial do Município de Itapevi, afixado no lugar de costume e registrado em livro próprio, na Prefeitura do Município de Itapevi, aos 0</w:t>
      </w:r>
      <w:r>
        <w:rPr>
          <w:rFonts w:ascii="Courier New" w:hAnsi="Courier New" w:cs="Courier New"/>
          <w:bCs/>
        </w:rPr>
        <w:t>4</w:t>
      </w:r>
      <w:r w:rsidRPr="009E5DF3">
        <w:rPr>
          <w:rFonts w:ascii="Courier New" w:hAnsi="Courier New" w:cs="Courier New"/>
          <w:bCs/>
        </w:rPr>
        <w:t xml:space="preserve"> de </w:t>
      </w:r>
      <w:r>
        <w:rPr>
          <w:rFonts w:ascii="Courier New" w:hAnsi="Courier New" w:cs="Courier New"/>
          <w:bCs/>
        </w:rPr>
        <w:t>novem</w:t>
      </w:r>
      <w:r w:rsidRPr="009E5DF3">
        <w:rPr>
          <w:rFonts w:ascii="Courier New" w:hAnsi="Courier New" w:cs="Courier New"/>
          <w:bCs/>
        </w:rPr>
        <w:t>bro de 2025.</w:t>
      </w:r>
    </w:p>
    <w:p w14:paraId="13E6EFC0" w14:textId="77777777" w:rsidR="00B2026D" w:rsidRDefault="00B2026D">
      <w:pPr>
        <w:spacing w:line="360" w:lineRule="auto"/>
        <w:contextualSpacing/>
        <w:jc w:val="center"/>
        <w:rPr>
          <w:rFonts w:ascii="Courier New" w:hAnsi="Courier New" w:cs="Arial"/>
          <w:b/>
          <w:bCs/>
          <w:sz w:val="23"/>
          <w:szCs w:val="23"/>
        </w:rPr>
      </w:pPr>
    </w:p>
    <w:p w14:paraId="6F6D431C" w14:textId="77777777" w:rsidR="009E5DF3" w:rsidRDefault="009E5DF3">
      <w:pPr>
        <w:spacing w:line="360" w:lineRule="auto"/>
        <w:contextualSpacing/>
        <w:jc w:val="center"/>
        <w:rPr>
          <w:rFonts w:ascii="Courier New" w:hAnsi="Courier New" w:cs="Arial"/>
          <w:b/>
          <w:bCs/>
          <w:sz w:val="23"/>
          <w:szCs w:val="23"/>
        </w:rPr>
      </w:pPr>
    </w:p>
    <w:p w14:paraId="3B5E8170" w14:textId="4D5D62CA" w:rsidR="003F53A8" w:rsidRPr="00B2026D" w:rsidRDefault="00EE6FDF" w:rsidP="00EE6FDF">
      <w:pPr>
        <w:contextualSpacing/>
        <w:jc w:val="center"/>
        <w:rPr>
          <w:rFonts w:ascii="Courier New" w:hAnsi="Courier New" w:cs="Arial"/>
          <w:b/>
          <w:bCs/>
          <w:sz w:val="23"/>
          <w:szCs w:val="23"/>
        </w:rPr>
      </w:pPr>
      <w:r w:rsidRPr="00B2026D">
        <w:rPr>
          <w:rFonts w:ascii="Courier New" w:hAnsi="Courier New" w:cs="Arial"/>
          <w:b/>
          <w:bCs/>
          <w:sz w:val="23"/>
          <w:szCs w:val="23"/>
        </w:rPr>
        <w:t>JONATAS FELIPE FRANCISCO</w:t>
      </w:r>
    </w:p>
    <w:p w14:paraId="33987CD5" w14:textId="2DE312EF" w:rsidR="003F53A8" w:rsidRPr="00B2026D" w:rsidRDefault="00EE6FDF" w:rsidP="00EE6FDF">
      <w:pPr>
        <w:contextualSpacing/>
        <w:jc w:val="center"/>
        <w:rPr>
          <w:rFonts w:ascii="Courier New" w:hAnsi="Courier New" w:cs="Arial"/>
          <w:b/>
          <w:bCs/>
          <w:sz w:val="23"/>
          <w:szCs w:val="23"/>
        </w:rPr>
      </w:pPr>
      <w:r w:rsidRPr="00B2026D">
        <w:rPr>
          <w:rFonts w:ascii="Courier New" w:hAnsi="Courier New" w:cs="Arial"/>
          <w:b/>
          <w:bCs/>
          <w:sz w:val="23"/>
          <w:szCs w:val="23"/>
        </w:rPr>
        <w:t>SECRETÁRIO DE GOVERNO</w:t>
      </w:r>
    </w:p>
    <w:sectPr w:rsidR="003F53A8" w:rsidRPr="00B2026D" w:rsidSect="009E5DF3">
      <w:headerReference w:type="default" r:id="rId6"/>
      <w:footerReference w:type="default" r:id="rId7"/>
      <w:headerReference w:type="first" r:id="rId8"/>
      <w:footerReference w:type="first" r:id="rId9"/>
      <w:pgSz w:w="11906" w:h="16838"/>
      <w:pgMar w:top="1440" w:right="843" w:bottom="709" w:left="1800" w:header="709" w:footer="157"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F8453" w14:textId="77777777" w:rsidR="00372F1C" w:rsidRDefault="00372F1C">
      <w:r>
        <w:separator/>
      </w:r>
    </w:p>
  </w:endnote>
  <w:endnote w:type="continuationSeparator" w:id="0">
    <w:p w14:paraId="21655782" w14:textId="77777777" w:rsidR="00372F1C" w:rsidRDefault="00372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iberation Serif">
    <w:altName w:val="Times New Roman"/>
    <w:charset w:val="00"/>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FB02B" w14:textId="77777777" w:rsidR="003F53A8" w:rsidRDefault="00EE6FDF">
    <w:pPr>
      <w:pStyle w:val="Rodap"/>
      <w:jc w:val="right"/>
    </w:pPr>
    <w:r>
      <w:rPr>
        <w:sz w:val="20"/>
        <w:szCs w:val="20"/>
      </w:rPr>
      <w:fldChar w:fldCharType="begin"/>
    </w:r>
    <w:r>
      <w:rPr>
        <w:sz w:val="20"/>
        <w:szCs w:val="20"/>
      </w:rPr>
      <w:instrText xml:space="preserve"> PAGE </w:instrText>
    </w:r>
    <w:r>
      <w:rPr>
        <w:sz w:val="20"/>
        <w:szCs w:val="20"/>
      </w:rPr>
      <w:fldChar w:fldCharType="separate"/>
    </w:r>
    <w:r>
      <w:rPr>
        <w:sz w:val="20"/>
        <w:szCs w:val="20"/>
      </w:rPr>
      <w:t>8</w:t>
    </w:r>
    <w:r>
      <w:rPr>
        <w:sz w:val="20"/>
        <w:szCs w:val="20"/>
      </w:rPr>
      <w:fldChar w:fldCharType="end"/>
    </w:r>
  </w:p>
  <w:p w14:paraId="6C862E58" w14:textId="77777777" w:rsidR="003F53A8" w:rsidRDefault="003F53A8">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35614" w14:textId="77777777" w:rsidR="003F53A8" w:rsidRDefault="00EE6FDF">
    <w:pPr>
      <w:pStyle w:val="Rodap"/>
      <w:jc w:val="right"/>
    </w:pPr>
    <w:r>
      <w:rPr>
        <w:sz w:val="20"/>
        <w:szCs w:val="20"/>
      </w:rPr>
      <w:fldChar w:fldCharType="begin"/>
    </w:r>
    <w:r>
      <w:rPr>
        <w:sz w:val="20"/>
        <w:szCs w:val="20"/>
      </w:rPr>
      <w:instrText xml:space="preserve"> PAGE </w:instrText>
    </w:r>
    <w:r>
      <w:rPr>
        <w:sz w:val="20"/>
        <w:szCs w:val="20"/>
      </w:rPr>
      <w:fldChar w:fldCharType="separate"/>
    </w:r>
    <w:r>
      <w:rPr>
        <w:sz w:val="20"/>
        <w:szCs w:val="20"/>
      </w:rPr>
      <w:t>8</w:t>
    </w:r>
    <w:r>
      <w:rPr>
        <w:sz w:val="20"/>
        <w:szCs w:val="20"/>
      </w:rPr>
      <w:fldChar w:fldCharType="end"/>
    </w:r>
  </w:p>
  <w:p w14:paraId="049A2B0A" w14:textId="77777777" w:rsidR="003F53A8" w:rsidRDefault="003F53A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AB3320" w14:textId="77777777" w:rsidR="00372F1C" w:rsidRDefault="00372F1C">
      <w:r>
        <w:separator/>
      </w:r>
    </w:p>
  </w:footnote>
  <w:footnote w:type="continuationSeparator" w:id="0">
    <w:p w14:paraId="36EA7E86" w14:textId="77777777" w:rsidR="00372F1C" w:rsidRDefault="00372F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C7D45" w14:textId="77777777" w:rsidR="003F53A8" w:rsidRDefault="00EE6FDF">
    <w:pPr>
      <w:jc w:val="center"/>
      <w:rPr>
        <w:rFonts w:ascii="Calibri" w:hAnsi="Calibri" w:cs="Calibri"/>
        <w:b/>
        <w:bCs/>
        <w:caps/>
      </w:rPr>
    </w:pPr>
    <w:r>
      <w:rPr>
        <w:noProof/>
      </w:rPr>
      <w:drawing>
        <wp:inline distT="0" distB="0" distL="0" distR="0" wp14:anchorId="0BC91D11" wp14:editId="3D6CD0E5">
          <wp:extent cx="464820" cy="560070"/>
          <wp:effectExtent l="0" t="0" r="0" b="0"/>
          <wp:docPr id="220991381" name="Imagem 1304577075" descr="MacBook SSD:Users:pamelafalconi:Google Drive:Agencia Impacto 2017 ok:CLIENTES:Thi@guinho:Artes:2017:01_ Janeiro:2017.01.30 Nova marca:Brasão de Itapevi.p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304577075" descr="MacBook SSD:Users:pamelafalconi:Google Drive:Agencia Impacto 2017 ok:CLIENTES:Thi@guinho:Artes:2017:01_ Janeiro:2017.01.30 Nova marca:Brasão de Itapevi.psd"/>
                  <pic:cNvPicPr>
                    <a:picLocks noChangeAspect="1" noChangeArrowheads="1"/>
                  </pic:cNvPicPr>
                </pic:nvPicPr>
                <pic:blipFill>
                  <a:blip r:embed="rId1"/>
                  <a:stretch>
                    <a:fillRect/>
                  </a:stretch>
                </pic:blipFill>
                <pic:spPr bwMode="auto">
                  <a:xfrm>
                    <a:off x="0" y="0"/>
                    <a:ext cx="464820" cy="560070"/>
                  </a:xfrm>
                  <a:prstGeom prst="rect">
                    <a:avLst/>
                  </a:prstGeom>
                  <a:noFill/>
                </pic:spPr>
              </pic:pic>
            </a:graphicData>
          </a:graphic>
        </wp:inline>
      </w:drawing>
    </w:r>
  </w:p>
  <w:p w14:paraId="744E7723" w14:textId="77777777" w:rsidR="003F53A8" w:rsidRDefault="00EE6FDF">
    <w:pPr>
      <w:jc w:val="center"/>
      <w:rPr>
        <w:rFonts w:ascii="Calibri" w:hAnsi="Calibri" w:cs="Calibri"/>
        <w:b/>
        <w:bCs/>
        <w:caps/>
      </w:rPr>
    </w:pPr>
    <w:r>
      <w:rPr>
        <w:rFonts w:ascii="Calibri" w:hAnsi="Calibri" w:cs="Calibri"/>
        <w:b/>
        <w:bCs/>
        <w:caps/>
      </w:rPr>
      <w:t>Prefeitura Municipal de Itapevi</w:t>
    </w:r>
  </w:p>
  <w:p w14:paraId="013D66F7" w14:textId="77777777" w:rsidR="003F53A8" w:rsidRDefault="00EE6FDF">
    <w:pPr>
      <w:jc w:val="center"/>
      <w:rPr>
        <w:rFonts w:ascii="Calibri" w:hAnsi="Calibri" w:cs="Calibri"/>
        <w:caps/>
        <w:sz w:val="18"/>
        <w:szCs w:val="18"/>
      </w:rPr>
    </w:pPr>
    <w:r>
      <w:rPr>
        <w:rFonts w:ascii="Calibri" w:hAnsi="Calibri" w:cs="Calibri"/>
        <w:b/>
        <w:bCs/>
        <w:caps/>
        <w:sz w:val="18"/>
        <w:szCs w:val="18"/>
      </w:rPr>
      <w:t>SEcretaria de governo</w:t>
    </w:r>
  </w:p>
  <w:p w14:paraId="2BA3CA4E" w14:textId="77777777" w:rsidR="003F53A8" w:rsidRDefault="00EE6FDF">
    <w:pPr>
      <w:jc w:val="center"/>
      <w:rPr>
        <w:rFonts w:ascii="Calibri" w:hAnsi="Calibri" w:cs="Calibri"/>
        <w:sz w:val="16"/>
        <w:szCs w:val="16"/>
      </w:rPr>
    </w:pPr>
    <w:r>
      <w:rPr>
        <w:rFonts w:ascii="Calibri" w:hAnsi="Calibri" w:cs="Calibri"/>
        <w:sz w:val="16"/>
        <w:szCs w:val="16"/>
      </w:rPr>
      <w:t>Rua Agostinho Ferreira Campos, 675 | Vila Nova Itapevi | Itapevi | São Paulo | CEP: 06693-120</w:t>
    </w:r>
  </w:p>
  <w:p w14:paraId="4594CB22" w14:textId="77777777" w:rsidR="003F53A8" w:rsidRDefault="00EE6FDF">
    <w:pPr>
      <w:jc w:val="center"/>
      <w:rPr>
        <w:rFonts w:ascii="Calibri" w:hAnsi="Calibri" w:cs="Calibri"/>
        <w:sz w:val="16"/>
        <w:szCs w:val="16"/>
      </w:rPr>
    </w:pPr>
    <w:r>
      <w:rPr>
        <w:rFonts w:ascii="Calibri" w:hAnsi="Calibri" w:cs="Calibri"/>
        <w:sz w:val="16"/>
        <w:szCs w:val="16"/>
      </w:rPr>
      <w:t>Tel.: (11) 4143-7600  | sec.governo@itapevi.sp.gov.br</w:t>
    </w:r>
  </w:p>
  <w:p w14:paraId="7841B08D" w14:textId="77777777" w:rsidR="003F53A8" w:rsidRDefault="003F53A8">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6F7BB" w14:textId="77777777" w:rsidR="003F53A8" w:rsidRDefault="00EE6FDF">
    <w:pPr>
      <w:jc w:val="center"/>
      <w:rPr>
        <w:rFonts w:ascii="Calibri" w:hAnsi="Calibri" w:cs="Calibri"/>
        <w:b/>
        <w:bCs/>
        <w:caps/>
      </w:rPr>
    </w:pPr>
    <w:r>
      <w:rPr>
        <w:noProof/>
      </w:rPr>
      <w:drawing>
        <wp:inline distT="0" distB="0" distL="0" distR="0" wp14:anchorId="1296B21E" wp14:editId="3A3BE2F8">
          <wp:extent cx="464820" cy="560070"/>
          <wp:effectExtent l="0" t="0" r="0" b="0"/>
          <wp:docPr id="1859951472" name="Imagem 1304577075" descr="MacBook SSD:Users:pamelafalconi:Google Drive:Agencia Impacto 2017 ok:CLIENTES:Thi@guinho:Artes:2017:01_ Janeiro:2017.01.30 Nova marca:Brasão de Itapevi.p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304577075" descr="MacBook SSD:Users:pamelafalconi:Google Drive:Agencia Impacto 2017 ok:CLIENTES:Thi@guinho:Artes:2017:01_ Janeiro:2017.01.30 Nova marca:Brasão de Itapevi.psd"/>
                  <pic:cNvPicPr>
                    <a:picLocks noChangeAspect="1" noChangeArrowheads="1"/>
                  </pic:cNvPicPr>
                </pic:nvPicPr>
                <pic:blipFill>
                  <a:blip r:embed="rId1"/>
                  <a:stretch>
                    <a:fillRect/>
                  </a:stretch>
                </pic:blipFill>
                <pic:spPr bwMode="auto">
                  <a:xfrm>
                    <a:off x="0" y="0"/>
                    <a:ext cx="464820" cy="560070"/>
                  </a:xfrm>
                  <a:prstGeom prst="rect">
                    <a:avLst/>
                  </a:prstGeom>
                  <a:noFill/>
                </pic:spPr>
              </pic:pic>
            </a:graphicData>
          </a:graphic>
        </wp:inline>
      </w:drawing>
    </w:r>
  </w:p>
  <w:p w14:paraId="1C5AA15E" w14:textId="77777777" w:rsidR="003F53A8" w:rsidRDefault="00EE6FDF">
    <w:pPr>
      <w:jc w:val="center"/>
      <w:rPr>
        <w:rFonts w:ascii="Calibri" w:hAnsi="Calibri" w:cs="Calibri"/>
        <w:b/>
        <w:bCs/>
        <w:caps/>
      </w:rPr>
    </w:pPr>
    <w:r>
      <w:rPr>
        <w:rFonts w:ascii="Calibri" w:hAnsi="Calibri" w:cs="Calibri"/>
        <w:b/>
        <w:bCs/>
        <w:caps/>
      </w:rPr>
      <w:t>Prefeitura Municipal de Itapevi</w:t>
    </w:r>
  </w:p>
  <w:p w14:paraId="5BED644B" w14:textId="77777777" w:rsidR="003F53A8" w:rsidRDefault="00EE6FDF">
    <w:pPr>
      <w:jc w:val="center"/>
      <w:rPr>
        <w:rFonts w:ascii="Calibri" w:hAnsi="Calibri" w:cs="Calibri"/>
        <w:caps/>
        <w:sz w:val="18"/>
        <w:szCs w:val="18"/>
      </w:rPr>
    </w:pPr>
    <w:r>
      <w:rPr>
        <w:rFonts w:ascii="Calibri" w:hAnsi="Calibri" w:cs="Calibri"/>
        <w:b/>
        <w:bCs/>
        <w:caps/>
        <w:sz w:val="18"/>
        <w:szCs w:val="18"/>
      </w:rPr>
      <w:t>SEcretaria de governo</w:t>
    </w:r>
  </w:p>
  <w:p w14:paraId="3D2D8696" w14:textId="77777777" w:rsidR="003F53A8" w:rsidRDefault="00EE6FDF">
    <w:pPr>
      <w:jc w:val="center"/>
      <w:rPr>
        <w:rFonts w:ascii="Calibri" w:hAnsi="Calibri" w:cs="Calibri"/>
        <w:sz w:val="16"/>
        <w:szCs w:val="16"/>
      </w:rPr>
    </w:pPr>
    <w:r>
      <w:rPr>
        <w:rFonts w:ascii="Calibri" w:hAnsi="Calibri" w:cs="Calibri"/>
        <w:sz w:val="16"/>
        <w:szCs w:val="16"/>
      </w:rPr>
      <w:t>Rua Agostinho Ferreira Campos, 675 | Vila Nova Itapevi | Itapevi | São Paulo | CEP: 06693-120</w:t>
    </w:r>
  </w:p>
  <w:p w14:paraId="1690ED34" w14:textId="77777777" w:rsidR="003F53A8" w:rsidRDefault="00EE6FDF">
    <w:pPr>
      <w:jc w:val="center"/>
      <w:rPr>
        <w:rFonts w:ascii="Calibri" w:hAnsi="Calibri" w:cs="Calibri"/>
        <w:sz w:val="16"/>
        <w:szCs w:val="16"/>
      </w:rPr>
    </w:pPr>
    <w:r>
      <w:rPr>
        <w:rFonts w:ascii="Calibri" w:hAnsi="Calibri" w:cs="Calibri"/>
        <w:sz w:val="16"/>
        <w:szCs w:val="16"/>
      </w:rPr>
      <w:t>Tel.: (11) 4143-7600  | sec.governo@itapevi.sp.gov.br</w:t>
    </w:r>
  </w:p>
  <w:p w14:paraId="50E8AD05" w14:textId="77777777" w:rsidR="003F53A8" w:rsidRDefault="003F53A8">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autoHyphenation/>
  <w:hyphenationZone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3A8"/>
    <w:rsid w:val="00003AB3"/>
    <w:rsid w:val="00021252"/>
    <w:rsid w:val="000A1085"/>
    <w:rsid w:val="000D7AF8"/>
    <w:rsid w:val="000F331E"/>
    <w:rsid w:val="00244731"/>
    <w:rsid w:val="002575B1"/>
    <w:rsid w:val="00295017"/>
    <w:rsid w:val="002961C9"/>
    <w:rsid w:val="002A03FA"/>
    <w:rsid w:val="00372F1C"/>
    <w:rsid w:val="00382A25"/>
    <w:rsid w:val="00384A64"/>
    <w:rsid w:val="003F53A8"/>
    <w:rsid w:val="0046594D"/>
    <w:rsid w:val="004B3BC0"/>
    <w:rsid w:val="0052188B"/>
    <w:rsid w:val="005309E8"/>
    <w:rsid w:val="00535279"/>
    <w:rsid w:val="00536255"/>
    <w:rsid w:val="005639BE"/>
    <w:rsid w:val="005C5BD9"/>
    <w:rsid w:val="006332A9"/>
    <w:rsid w:val="007621D0"/>
    <w:rsid w:val="007B1AEB"/>
    <w:rsid w:val="00856F42"/>
    <w:rsid w:val="008E63B6"/>
    <w:rsid w:val="00917C6F"/>
    <w:rsid w:val="009B7338"/>
    <w:rsid w:val="009C4C32"/>
    <w:rsid w:val="009E5DF3"/>
    <w:rsid w:val="00A00904"/>
    <w:rsid w:val="00A856BB"/>
    <w:rsid w:val="00AD14C5"/>
    <w:rsid w:val="00AD263C"/>
    <w:rsid w:val="00B2026D"/>
    <w:rsid w:val="00BE0CB3"/>
    <w:rsid w:val="00C13323"/>
    <w:rsid w:val="00C3517B"/>
    <w:rsid w:val="00C47F73"/>
    <w:rsid w:val="00CC28B4"/>
    <w:rsid w:val="00CD3CDF"/>
    <w:rsid w:val="00D5797F"/>
    <w:rsid w:val="00E00079"/>
    <w:rsid w:val="00E64517"/>
    <w:rsid w:val="00EE6FDF"/>
    <w:rsid w:val="00F143DD"/>
    <w:rsid w:val="00F35B39"/>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5BDAA0"/>
  <w15:docId w15:val="{A2BADAB3-57C3-45DC-AFA0-A4A05D3A9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imes New Roman" w:hAnsi="Cambria" w:cs="Times New Roman"/>
        <w:sz w:val="22"/>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D49"/>
    <w:rPr>
      <w:rFonts w:cs="Cambria"/>
      <w:sz w:val="24"/>
      <w:szCs w:val="24"/>
      <w:lang w:eastAsia="en-US"/>
    </w:rPr>
  </w:style>
  <w:style w:type="paragraph" w:styleId="Ttulo3">
    <w:name w:val="heading 3"/>
    <w:basedOn w:val="Normal"/>
    <w:next w:val="Normal"/>
    <w:link w:val="Ttulo3Char"/>
    <w:uiPriority w:val="99"/>
    <w:qFormat/>
    <w:rsid w:val="007D42E0"/>
    <w:pPr>
      <w:keepNext/>
      <w:keepLines/>
      <w:spacing w:before="200"/>
      <w:outlineLvl w:val="2"/>
    </w:pPr>
    <w:rPr>
      <w:rFonts w:ascii="Calibri" w:hAnsi="Calibri" w:cs="Calibri"/>
      <w:b/>
      <w:bCs/>
      <w:color w:val="4F81BD"/>
    </w:rPr>
  </w:style>
  <w:style w:type="paragraph" w:styleId="Ttulo7">
    <w:name w:val="heading 7"/>
    <w:basedOn w:val="Normal"/>
    <w:next w:val="Normal"/>
    <w:link w:val="Ttulo7Char"/>
    <w:uiPriority w:val="99"/>
    <w:qFormat/>
    <w:rsid w:val="00A66EB0"/>
    <w:pPr>
      <w:keepNext/>
      <w:tabs>
        <w:tab w:val="left" w:pos="0"/>
      </w:tabs>
      <w:jc w:val="center"/>
      <w:outlineLvl w:val="6"/>
    </w:pPr>
    <w:rPr>
      <w:rFonts w:ascii="Arial" w:hAnsi="Arial" w:cs="Arial"/>
      <w:b/>
      <w:bCs/>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9"/>
    <w:semiHidden/>
    <w:qFormat/>
    <w:rsid w:val="007D42E0"/>
    <w:rPr>
      <w:rFonts w:ascii="Calibri" w:hAnsi="Calibri" w:cs="Calibri"/>
      <w:b/>
      <w:bCs/>
      <w:color w:val="4F81BD"/>
      <w:lang w:val="pt-BR"/>
    </w:rPr>
  </w:style>
  <w:style w:type="character" w:customStyle="1" w:styleId="Ttulo7Char">
    <w:name w:val="Título 7 Char"/>
    <w:basedOn w:val="Fontepargpadro"/>
    <w:link w:val="Ttulo7"/>
    <w:uiPriority w:val="99"/>
    <w:qFormat/>
    <w:rsid w:val="00A66EB0"/>
    <w:rPr>
      <w:rFonts w:ascii="Arial" w:hAnsi="Arial" w:cs="Arial"/>
      <w:b/>
      <w:bCs/>
      <w:lang w:val="pt-BR" w:eastAsia="zh-CN"/>
    </w:rPr>
  </w:style>
  <w:style w:type="character" w:customStyle="1" w:styleId="CabealhoChar">
    <w:name w:val="Cabeçalho Char"/>
    <w:basedOn w:val="Fontepargpadro"/>
    <w:link w:val="Cabealho"/>
    <w:uiPriority w:val="99"/>
    <w:qFormat/>
    <w:rsid w:val="00E412F0"/>
    <w:rPr>
      <w:lang w:val="pt-BR"/>
    </w:rPr>
  </w:style>
  <w:style w:type="character" w:customStyle="1" w:styleId="RodapChar">
    <w:name w:val="Rodapé Char"/>
    <w:basedOn w:val="Fontepargpadro"/>
    <w:link w:val="Rodap"/>
    <w:uiPriority w:val="99"/>
    <w:qFormat/>
    <w:rsid w:val="00E412F0"/>
    <w:rPr>
      <w:lang w:val="pt-BR"/>
    </w:rPr>
  </w:style>
  <w:style w:type="character" w:styleId="Forte">
    <w:name w:val="Strong"/>
    <w:basedOn w:val="Fontepargpadro"/>
    <w:uiPriority w:val="99"/>
    <w:qFormat/>
    <w:rsid w:val="00FE10B5"/>
    <w:rPr>
      <w:b/>
      <w:bCs/>
    </w:rPr>
  </w:style>
  <w:style w:type="character" w:customStyle="1" w:styleId="TextodebaloChar">
    <w:name w:val="Texto de balão Char"/>
    <w:basedOn w:val="Fontepargpadro"/>
    <w:link w:val="Textodebalo"/>
    <w:uiPriority w:val="99"/>
    <w:semiHidden/>
    <w:qFormat/>
    <w:rsid w:val="00FE10B5"/>
    <w:rPr>
      <w:rFonts w:ascii="Segoe UI" w:hAnsi="Segoe UI" w:cs="Segoe UI"/>
      <w:sz w:val="18"/>
      <w:szCs w:val="18"/>
      <w:lang w:val="pt-BR"/>
    </w:rPr>
  </w:style>
  <w:style w:type="character" w:customStyle="1" w:styleId="apple-converted-space">
    <w:name w:val="apple-converted-space"/>
    <w:basedOn w:val="Fontepargpadro"/>
    <w:uiPriority w:val="99"/>
    <w:qFormat/>
    <w:rsid w:val="00A5681B"/>
  </w:style>
  <w:style w:type="character" w:customStyle="1" w:styleId="yiv4308878261apple-converted-space">
    <w:name w:val="yiv4308878261apple-converted-space"/>
    <w:basedOn w:val="Fontepargpadro"/>
    <w:uiPriority w:val="99"/>
    <w:qFormat/>
    <w:rsid w:val="00A5681B"/>
  </w:style>
  <w:style w:type="character" w:customStyle="1" w:styleId="CorpodetextoChar">
    <w:name w:val="Corpo de texto Char"/>
    <w:basedOn w:val="Fontepargpadro"/>
    <w:link w:val="Corpodetexto"/>
    <w:uiPriority w:val="99"/>
    <w:qFormat/>
    <w:rsid w:val="007D42E0"/>
    <w:rPr>
      <w:rFonts w:ascii="Times New Roman" w:hAnsi="Times New Roman" w:cs="Times New Roman"/>
      <w:b/>
      <w:bCs/>
      <w:sz w:val="20"/>
      <w:szCs w:val="20"/>
      <w:lang w:val="pt-BR" w:eastAsia="zh-CN"/>
    </w:rPr>
  </w:style>
  <w:style w:type="character" w:customStyle="1" w:styleId="RecuodecorpodetextoChar">
    <w:name w:val="Recuo de corpo de texto Char"/>
    <w:basedOn w:val="Fontepargpadro"/>
    <w:link w:val="Recuodecorpodetexto"/>
    <w:uiPriority w:val="99"/>
    <w:qFormat/>
    <w:rsid w:val="007D42E0"/>
    <w:rPr>
      <w:rFonts w:ascii="Times New Roman" w:hAnsi="Times New Roman" w:cs="Times New Roman"/>
      <w:color w:val="000000"/>
      <w:lang w:val="pt-BR" w:eastAsia="zh-CN"/>
    </w:rPr>
  </w:style>
  <w:style w:type="character" w:customStyle="1" w:styleId="a">
    <w:name w:val="_"/>
    <w:basedOn w:val="Fontepargpadro"/>
    <w:uiPriority w:val="99"/>
    <w:qFormat/>
    <w:rsid w:val="00FB0302"/>
  </w:style>
  <w:style w:type="character" w:customStyle="1" w:styleId="pgff4">
    <w:name w:val="pgff4"/>
    <w:basedOn w:val="Fontepargpadro"/>
    <w:uiPriority w:val="99"/>
    <w:qFormat/>
    <w:rsid w:val="00FB0302"/>
  </w:style>
  <w:style w:type="character" w:customStyle="1" w:styleId="Fontepargpadro1">
    <w:name w:val="Fonte parág. padrão1"/>
    <w:uiPriority w:val="99"/>
    <w:qFormat/>
    <w:rsid w:val="00A44405"/>
  </w:style>
  <w:style w:type="character" w:customStyle="1" w:styleId="PargrafoChar">
    <w:name w:val="Parágrafo Char"/>
    <w:link w:val="Pargrafo"/>
    <w:semiHidden/>
    <w:qFormat/>
    <w:locked/>
    <w:rsid w:val="00B562D9"/>
    <w:rPr>
      <w:rFonts w:ascii="Arial" w:hAnsi="Arial" w:cs="Arial"/>
      <w:szCs w:val="24"/>
    </w:rPr>
  </w:style>
  <w:style w:type="character" w:customStyle="1" w:styleId="TextosemFormataoChar">
    <w:name w:val="Texto sem Formatação Char"/>
    <w:basedOn w:val="Fontepargpadro"/>
    <w:link w:val="TextosemFormatao"/>
    <w:qFormat/>
    <w:rsid w:val="00CB10BD"/>
    <w:rPr>
      <w:rFonts w:ascii="Courier New" w:eastAsia="Calibri" w:hAnsi="Courier New" w:cs="Arial"/>
      <w:bCs/>
      <w:sz w:val="20"/>
      <w:szCs w:val="24"/>
    </w:rPr>
  </w:style>
  <w:style w:type="character" w:styleId="Hyperlink">
    <w:name w:val="Hyperlink"/>
    <w:rPr>
      <w:color w:val="467886"/>
      <w:u w:val="single"/>
    </w:rPr>
  </w:style>
  <w:style w:type="character" w:styleId="Refdecomentrio">
    <w:name w:val="annotation reference"/>
    <w:qFormat/>
    <w:rPr>
      <w:sz w:val="16"/>
      <w:szCs w:val="16"/>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link w:val="CorpodetextoChar"/>
    <w:uiPriority w:val="99"/>
    <w:rsid w:val="007D42E0"/>
    <w:pPr>
      <w:jc w:val="center"/>
    </w:pPr>
    <w:rPr>
      <w:b/>
      <w:bCs/>
      <w:sz w:val="28"/>
      <w:szCs w:val="28"/>
      <w:lang w:eastAsia="zh-CN"/>
    </w:r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rPr>
  </w:style>
  <w:style w:type="paragraph" w:customStyle="1" w:styleId="ndice">
    <w:name w:val="Índice"/>
    <w:basedOn w:val="Normal"/>
    <w:qFormat/>
    <w:pPr>
      <w:suppressLineNumbers/>
    </w:pPr>
    <w:rPr>
      <w:rFonts w:cs="Arial"/>
    </w:rPr>
  </w:style>
  <w:style w:type="paragraph" w:customStyle="1" w:styleId="Cabealhoerodap">
    <w:name w:val="Cabeçalho e rodapé"/>
    <w:basedOn w:val="Normal"/>
    <w:qFormat/>
  </w:style>
  <w:style w:type="paragraph" w:styleId="Cabealho">
    <w:name w:val="header"/>
    <w:basedOn w:val="Normal"/>
    <w:link w:val="CabealhoChar"/>
    <w:uiPriority w:val="99"/>
    <w:rsid w:val="00E412F0"/>
    <w:pPr>
      <w:tabs>
        <w:tab w:val="center" w:pos="4252"/>
        <w:tab w:val="right" w:pos="8504"/>
      </w:tabs>
    </w:pPr>
  </w:style>
  <w:style w:type="paragraph" w:styleId="Rodap">
    <w:name w:val="footer"/>
    <w:basedOn w:val="Normal"/>
    <w:link w:val="RodapChar"/>
    <w:uiPriority w:val="99"/>
    <w:rsid w:val="00E412F0"/>
    <w:pPr>
      <w:tabs>
        <w:tab w:val="center" w:pos="4252"/>
        <w:tab w:val="right" w:pos="8504"/>
      </w:tabs>
    </w:pPr>
  </w:style>
  <w:style w:type="paragraph" w:customStyle="1" w:styleId="Standard">
    <w:name w:val="Standard"/>
    <w:uiPriority w:val="99"/>
    <w:qFormat/>
    <w:rsid w:val="00FE10B5"/>
    <w:pPr>
      <w:jc w:val="center"/>
      <w:textAlignment w:val="baseline"/>
    </w:pPr>
    <w:rPr>
      <w:rFonts w:ascii="Arial" w:hAnsi="Arial" w:cs="Arial"/>
      <w:kern w:val="2"/>
      <w:sz w:val="24"/>
      <w:szCs w:val="24"/>
      <w:lang w:eastAsia="zh-CN"/>
    </w:rPr>
  </w:style>
  <w:style w:type="paragraph" w:styleId="Textodebalo">
    <w:name w:val="Balloon Text"/>
    <w:basedOn w:val="Normal"/>
    <w:link w:val="TextodebaloChar"/>
    <w:uiPriority w:val="99"/>
    <w:semiHidden/>
    <w:qFormat/>
    <w:rsid w:val="00FE10B5"/>
    <w:rPr>
      <w:rFonts w:ascii="Segoe UI" w:hAnsi="Segoe UI" w:cs="Segoe UI"/>
      <w:sz w:val="18"/>
      <w:szCs w:val="18"/>
    </w:rPr>
  </w:style>
  <w:style w:type="paragraph" w:styleId="NormalWeb">
    <w:name w:val="Normal (Web)"/>
    <w:basedOn w:val="Normal"/>
    <w:uiPriority w:val="99"/>
    <w:qFormat/>
    <w:rsid w:val="00A5681B"/>
    <w:pPr>
      <w:spacing w:beforeAutospacing="1" w:afterAutospacing="1"/>
    </w:pPr>
    <w:rPr>
      <w:lang w:eastAsia="pt-BR"/>
    </w:rPr>
  </w:style>
  <w:style w:type="paragraph" w:customStyle="1" w:styleId="yiv4308878261msonormal">
    <w:name w:val="yiv4308878261msonormal"/>
    <w:basedOn w:val="Normal"/>
    <w:uiPriority w:val="99"/>
    <w:qFormat/>
    <w:rsid w:val="00A5681B"/>
    <w:pPr>
      <w:spacing w:beforeAutospacing="1" w:afterAutospacing="1"/>
    </w:pPr>
    <w:rPr>
      <w:lang w:eastAsia="pt-BR"/>
    </w:rPr>
  </w:style>
  <w:style w:type="paragraph" w:customStyle="1" w:styleId="yiv2518350992msonormal">
    <w:name w:val="yiv2518350992msonormal"/>
    <w:basedOn w:val="Normal"/>
    <w:uiPriority w:val="99"/>
    <w:qFormat/>
    <w:rsid w:val="005A3A14"/>
    <w:pPr>
      <w:spacing w:beforeAutospacing="1" w:afterAutospacing="1"/>
    </w:pPr>
    <w:rPr>
      <w:lang w:eastAsia="pt-BR"/>
    </w:rPr>
  </w:style>
  <w:style w:type="paragraph" w:styleId="PargrafodaLista">
    <w:name w:val="List Paragraph"/>
    <w:basedOn w:val="Normal"/>
    <w:uiPriority w:val="99"/>
    <w:qFormat/>
    <w:rsid w:val="00336F8D"/>
    <w:pPr>
      <w:spacing w:after="200" w:line="276" w:lineRule="auto"/>
      <w:ind w:left="720"/>
      <w:contextualSpacing/>
    </w:pPr>
    <w:rPr>
      <w:sz w:val="22"/>
      <w:szCs w:val="22"/>
    </w:rPr>
  </w:style>
  <w:style w:type="paragraph" w:customStyle="1" w:styleId="Corpodetexto21">
    <w:name w:val="Corpo de texto 21"/>
    <w:basedOn w:val="Normal"/>
    <w:uiPriority w:val="99"/>
    <w:qFormat/>
    <w:rsid w:val="007D42E0"/>
    <w:pPr>
      <w:spacing w:after="120" w:line="480" w:lineRule="auto"/>
    </w:pPr>
    <w:rPr>
      <w:sz w:val="20"/>
      <w:szCs w:val="20"/>
      <w:lang w:eastAsia="zh-CN"/>
    </w:rPr>
  </w:style>
  <w:style w:type="paragraph" w:styleId="Recuodecorpodetexto">
    <w:name w:val="Body Text Indent"/>
    <w:basedOn w:val="Normal"/>
    <w:link w:val="RecuodecorpodetextoChar"/>
    <w:uiPriority w:val="99"/>
    <w:rsid w:val="007D42E0"/>
    <w:pPr>
      <w:spacing w:line="360" w:lineRule="auto"/>
      <w:ind w:firstLine="2127"/>
      <w:jc w:val="both"/>
    </w:pPr>
    <w:rPr>
      <w:color w:val="000000"/>
      <w:lang w:eastAsia="zh-CN"/>
    </w:rPr>
  </w:style>
  <w:style w:type="paragraph" w:customStyle="1" w:styleId="Recuodecorpodetexto22">
    <w:name w:val="Recuo de corpo de texto 22"/>
    <w:basedOn w:val="Normal"/>
    <w:uiPriority w:val="99"/>
    <w:qFormat/>
    <w:rsid w:val="00FB0302"/>
    <w:pPr>
      <w:spacing w:line="360" w:lineRule="auto"/>
      <w:ind w:firstLine="3420"/>
      <w:jc w:val="both"/>
    </w:pPr>
    <w:rPr>
      <w:rFonts w:ascii="Arial" w:hAnsi="Arial" w:cs="Arial"/>
      <w:lang w:eastAsia="ar-SA"/>
    </w:rPr>
  </w:style>
  <w:style w:type="paragraph" w:customStyle="1" w:styleId="yiv3574960367msonormal">
    <w:name w:val="yiv3574960367msonormal"/>
    <w:basedOn w:val="Normal"/>
    <w:uiPriority w:val="99"/>
    <w:qFormat/>
    <w:rsid w:val="00FC6E8C"/>
    <w:pPr>
      <w:spacing w:beforeAutospacing="1" w:afterAutospacing="1"/>
    </w:pPr>
    <w:rPr>
      <w:lang w:eastAsia="pt-BR"/>
    </w:rPr>
  </w:style>
  <w:style w:type="paragraph" w:customStyle="1" w:styleId="Normal2">
    <w:name w:val="Normal2"/>
    <w:qFormat/>
    <w:rsid w:val="00415D55"/>
    <w:rPr>
      <w:rFonts w:ascii="Liberation Serif" w:eastAsia="Liberation Serif" w:hAnsi="Liberation Serif" w:cs="Liberation Serif"/>
      <w:sz w:val="24"/>
      <w:szCs w:val="24"/>
    </w:rPr>
  </w:style>
  <w:style w:type="paragraph" w:customStyle="1" w:styleId="Pargrafo">
    <w:name w:val="Parágrafo"/>
    <w:basedOn w:val="Normal"/>
    <w:link w:val="PargrafoChar"/>
    <w:semiHidden/>
    <w:qFormat/>
    <w:rsid w:val="00B562D9"/>
    <w:pPr>
      <w:spacing w:line="360" w:lineRule="auto"/>
      <w:jc w:val="both"/>
    </w:pPr>
    <w:rPr>
      <w:rFonts w:ascii="Arial" w:hAnsi="Arial" w:cs="Arial"/>
      <w:sz w:val="22"/>
      <w:lang w:eastAsia="pt-BR"/>
    </w:rPr>
  </w:style>
  <w:style w:type="paragraph" w:styleId="TextosemFormatao">
    <w:name w:val="Plain Text"/>
    <w:basedOn w:val="Normal"/>
    <w:link w:val="TextosemFormataoChar"/>
    <w:unhideWhenUsed/>
    <w:qFormat/>
    <w:rsid w:val="00CB10BD"/>
    <w:rPr>
      <w:rFonts w:ascii="Courier New" w:eastAsia="Calibri" w:hAnsi="Courier New" w:cs="Arial"/>
      <w:bCs/>
      <w:sz w:val="20"/>
      <w:lang w:eastAsia="pt-BR"/>
    </w:rPr>
  </w:style>
  <w:style w:type="table" w:styleId="Tabelacomgrade">
    <w:name w:val="Table Grid"/>
    <w:basedOn w:val="Tabelanormal"/>
    <w:uiPriority w:val="59"/>
    <w:rsid w:val="00A4440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comentrio">
    <w:name w:val="annotation text"/>
    <w:basedOn w:val="Normal"/>
    <w:link w:val="TextodecomentrioChar"/>
    <w:uiPriority w:val="99"/>
    <w:semiHidden/>
    <w:unhideWhenUsed/>
    <w:rPr>
      <w:sz w:val="20"/>
      <w:szCs w:val="20"/>
    </w:rPr>
  </w:style>
  <w:style w:type="character" w:customStyle="1" w:styleId="TextodecomentrioChar">
    <w:name w:val="Texto de comentário Char"/>
    <w:basedOn w:val="Fontepargpadro"/>
    <w:link w:val="Textodecomentrio"/>
    <w:uiPriority w:val="99"/>
    <w:semiHidden/>
    <w:rPr>
      <w:rFonts w:cs="Cambria"/>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950</Words>
  <Characters>5136</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PROJETO DE LEI COMPLEMENTAR Nº</vt:lpstr>
    </vt:vector>
  </TitlesOfParts>
  <Company/>
  <LinksUpToDate>false</LinksUpToDate>
  <CharactersWithSpaces>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PROJETO DE LEI COMPLEMENTAR Nº</dc:title>
  <dc:subject/>
  <dc:creator>Pamela Falconi</dc:creator>
  <dc:description/>
  <cp:lastModifiedBy>gov gov</cp:lastModifiedBy>
  <cp:revision>3</cp:revision>
  <cp:lastPrinted>2025-11-06T14:51:00Z</cp:lastPrinted>
  <dcterms:created xsi:type="dcterms:W3CDTF">2025-11-06T14:51:00Z</dcterms:created>
  <dcterms:modified xsi:type="dcterms:W3CDTF">2025-11-06T18:23:00Z</dcterms:modified>
  <dc:language>pt-BR</dc:language>
</cp:coreProperties>
</file>