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6379" w:rsidRPr="00BE5635" w:rsidRDefault="00526379" w:rsidP="00526379">
      <w:pPr>
        <w:tabs>
          <w:tab w:val="left" w:pos="2835"/>
        </w:tabs>
        <w:ind w:left="2835"/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</w:pPr>
      <w:r w:rsidRPr="00BE5635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DECRETO Nº</w:t>
      </w:r>
      <w:r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 5.426</w:t>
      </w:r>
      <w:r w:rsidRPr="00BE5635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, </w:t>
      </w:r>
      <w:r w:rsidR="00231A63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DE </w:t>
      </w:r>
      <w:r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03</w:t>
      </w:r>
      <w:r w:rsidRPr="00BE5635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 xml:space="preserve"> </w:t>
      </w:r>
      <w:r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D</w:t>
      </w:r>
      <w:r w:rsidRPr="00BE5635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E DEZEMBRO DE 201</w:t>
      </w:r>
      <w:r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8</w:t>
      </w:r>
      <w:r w:rsidRPr="00BE5635">
        <w:rPr>
          <w:rFonts w:ascii="Courier New" w:eastAsia="Times New Roman" w:hAnsi="Courier New" w:cs="Courier New"/>
          <w:b/>
          <w:sz w:val="24"/>
          <w:szCs w:val="24"/>
          <w:u w:val="single"/>
          <w:lang w:eastAsia="pt-BR"/>
        </w:rPr>
        <w:t>.</w:t>
      </w:r>
    </w:p>
    <w:p w:rsidR="00526379" w:rsidRPr="00526379" w:rsidRDefault="00526379" w:rsidP="00526379">
      <w:pPr>
        <w:tabs>
          <w:tab w:val="left" w:pos="2835"/>
        </w:tabs>
        <w:ind w:left="2835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</w:p>
    <w:p w:rsidR="00526379" w:rsidRPr="00526379" w:rsidRDefault="00526379" w:rsidP="00526379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sz w:val="24"/>
          <w:szCs w:val="24"/>
          <w:lang w:eastAsia="pt-BR"/>
        </w:rPr>
      </w:pPr>
      <w:r w:rsidRPr="00526379">
        <w:rPr>
          <w:rFonts w:ascii="Courier New" w:eastAsia="Times New Roman" w:hAnsi="Courier New" w:cs="Courier New"/>
          <w:b/>
          <w:sz w:val="24"/>
          <w:szCs w:val="24"/>
          <w:lang w:eastAsia="pt-BR"/>
        </w:rPr>
        <w:t>“ESTABELECE NORMAS RELATIVAS AO ENCERRAMENTO DA EXECUÇÃO ORÇAMENTÁRIA E FINANCEIRA REFERENTE AO EXERCÍCIO DE 2018 E DÁ OUTRAS PROVIDÊNCIAS.”</w:t>
      </w:r>
    </w:p>
    <w:p w:rsidR="00526379" w:rsidRPr="00526379" w:rsidRDefault="00526379" w:rsidP="00526379">
      <w:pPr>
        <w:spacing w:after="0" w:line="360" w:lineRule="auto"/>
        <w:ind w:left="2835"/>
        <w:jc w:val="both"/>
        <w:rPr>
          <w:rFonts w:ascii="Courier New" w:eastAsia="Times New Roman" w:hAnsi="Courier New" w:cs="Courier New"/>
          <w:b/>
          <w:lang w:eastAsia="pt-BR"/>
        </w:rPr>
      </w:pPr>
    </w:p>
    <w:p w:rsidR="00526379" w:rsidRPr="00BE5635" w:rsidRDefault="00526379" w:rsidP="00C06676">
      <w:pPr>
        <w:tabs>
          <w:tab w:val="left" w:pos="2835"/>
        </w:tabs>
        <w:spacing w:line="276" w:lineRule="auto"/>
        <w:ind w:left="2835"/>
        <w:jc w:val="both"/>
        <w:rPr>
          <w:rFonts w:ascii="Courier New" w:eastAsia="Times New Roman" w:hAnsi="Courier New" w:cs="Courier New"/>
          <w:sz w:val="24"/>
          <w:szCs w:val="24"/>
          <w:lang w:eastAsia="pt-BR"/>
        </w:rPr>
      </w:pPr>
      <w:r w:rsidRPr="00BE5635">
        <w:rPr>
          <w:rFonts w:ascii="Courier New" w:eastAsia="Times New Roman" w:hAnsi="Courier New" w:cs="Courier New"/>
          <w:b/>
          <w:sz w:val="24"/>
          <w:szCs w:val="24"/>
          <w:lang w:eastAsia="pt-BR"/>
        </w:rPr>
        <w:t>IGOR SOARES EBERT</w:t>
      </w:r>
      <w:r w:rsidRPr="00BE5635">
        <w:rPr>
          <w:rFonts w:ascii="Courier New" w:eastAsia="Times New Roman" w:hAnsi="Courier New" w:cs="Courier New"/>
          <w:sz w:val="24"/>
          <w:szCs w:val="24"/>
          <w:lang w:eastAsia="pt-BR"/>
        </w:rPr>
        <w:t>, Prefeito do Município de Itapevi/SP, no uso das atribuições q</w:t>
      </w:r>
      <w:r w:rsidR="00C06676">
        <w:rPr>
          <w:rFonts w:ascii="Courier New" w:eastAsia="Times New Roman" w:hAnsi="Courier New" w:cs="Courier New"/>
          <w:sz w:val="24"/>
          <w:szCs w:val="24"/>
          <w:lang w:eastAsia="pt-BR"/>
        </w:rPr>
        <w:t xml:space="preserve">ue lhe são conferidas por Lei, 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ind w:left="2835"/>
        <w:jc w:val="both"/>
        <w:rPr>
          <w:rFonts w:ascii="Courier New" w:eastAsia="Times New Roman" w:hAnsi="Courier New" w:cs="Courier New"/>
          <w:sz w:val="24"/>
          <w:szCs w:val="24"/>
          <w:lang w:eastAsia="pt-BR"/>
        </w:rPr>
      </w:pPr>
    </w:p>
    <w:p w:rsidR="00526379" w:rsidRPr="00BE5635" w:rsidRDefault="00526379" w:rsidP="00C06676">
      <w:pPr>
        <w:tabs>
          <w:tab w:val="left" w:pos="2835"/>
        </w:tabs>
        <w:spacing w:after="200" w:line="276" w:lineRule="aut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DF51DD">
        <w:rPr>
          <w:rFonts w:ascii="Courier New" w:hAnsi="Courier New" w:cs="Courier New"/>
          <w:b/>
          <w:sz w:val="24"/>
          <w:szCs w:val="24"/>
        </w:rPr>
        <w:t>CONSIDERANDO</w:t>
      </w:r>
      <w:r w:rsidRPr="00BE5635">
        <w:rPr>
          <w:rFonts w:ascii="Courier New" w:hAnsi="Courier New" w:cs="Courier New"/>
          <w:sz w:val="24"/>
          <w:szCs w:val="24"/>
        </w:rPr>
        <w:t xml:space="preserve"> que, o encerramento do exercício financeiro e o </w:t>
      </w:r>
      <w:proofErr w:type="spellStart"/>
      <w:r w:rsidRPr="00BE5635">
        <w:rPr>
          <w:rFonts w:ascii="Courier New" w:hAnsi="Courier New" w:cs="Courier New"/>
          <w:sz w:val="24"/>
          <w:szCs w:val="24"/>
        </w:rPr>
        <w:t>conseqüente</w:t>
      </w:r>
      <w:proofErr w:type="spellEnd"/>
      <w:r w:rsidRPr="00BE5635">
        <w:rPr>
          <w:rFonts w:ascii="Courier New" w:hAnsi="Courier New" w:cs="Courier New"/>
          <w:sz w:val="24"/>
          <w:szCs w:val="24"/>
        </w:rPr>
        <w:t xml:space="preserve"> levantamento do Balanço Geral constituem providências que devem ser prévias e adequadamente ordenadas;</w:t>
      </w:r>
    </w:p>
    <w:p w:rsidR="00C06676" w:rsidRDefault="00C06676" w:rsidP="00C06676">
      <w:pPr>
        <w:tabs>
          <w:tab w:val="left" w:pos="2835"/>
        </w:tabs>
        <w:spacing w:after="0" w:line="276" w:lineRule="auto"/>
        <w:ind w:left="2835"/>
        <w:jc w:val="both"/>
        <w:rPr>
          <w:rFonts w:ascii="Courier New" w:hAnsi="Courier New" w:cs="Courier New"/>
          <w:b/>
          <w:sz w:val="24"/>
          <w:szCs w:val="24"/>
        </w:rPr>
      </w:pPr>
    </w:p>
    <w:p w:rsidR="00526379" w:rsidRDefault="00526379" w:rsidP="00C06676">
      <w:pPr>
        <w:tabs>
          <w:tab w:val="left" w:pos="2835"/>
        </w:tabs>
        <w:spacing w:after="200" w:line="276" w:lineRule="aut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DF51DD">
        <w:rPr>
          <w:rFonts w:ascii="Courier New" w:hAnsi="Courier New" w:cs="Courier New"/>
          <w:b/>
          <w:sz w:val="24"/>
          <w:szCs w:val="24"/>
        </w:rPr>
        <w:t>CONSIDERANDO</w:t>
      </w:r>
      <w:r w:rsidRPr="00BE5635">
        <w:rPr>
          <w:rFonts w:ascii="Courier New" w:hAnsi="Courier New" w:cs="Courier New"/>
          <w:sz w:val="24"/>
          <w:szCs w:val="24"/>
        </w:rPr>
        <w:t xml:space="preserve"> as necessárias providências nos procedimentos contábeis para o cumprimento das disposições da Lei Complementar n° 101/2000, Lei Federal nº 4.320/64; </w:t>
      </w:r>
      <w:proofErr w:type="gramStart"/>
      <w:r w:rsidRPr="00BE5635">
        <w:rPr>
          <w:rFonts w:ascii="Courier New" w:hAnsi="Courier New" w:cs="Courier New"/>
          <w:sz w:val="24"/>
          <w:szCs w:val="24"/>
        </w:rPr>
        <w:t>e</w:t>
      </w:r>
      <w:proofErr w:type="gramEnd"/>
    </w:p>
    <w:p w:rsidR="00C06676" w:rsidRPr="00BE5635" w:rsidRDefault="00C06676" w:rsidP="00C06676">
      <w:pPr>
        <w:tabs>
          <w:tab w:val="left" w:pos="2835"/>
        </w:tabs>
        <w:spacing w:after="0" w:line="276" w:lineRule="auto"/>
        <w:ind w:left="2835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200" w:line="276" w:lineRule="auto"/>
        <w:ind w:left="2835"/>
        <w:jc w:val="both"/>
        <w:rPr>
          <w:rFonts w:ascii="Courier New" w:hAnsi="Courier New" w:cs="Courier New"/>
          <w:sz w:val="24"/>
          <w:szCs w:val="24"/>
        </w:rPr>
      </w:pPr>
      <w:r w:rsidRPr="00DF51DD">
        <w:rPr>
          <w:rFonts w:ascii="Courier New" w:hAnsi="Courier New" w:cs="Courier New"/>
          <w:b/>
          <w:sz w:val="24"/>
          <w:szCs w:val="24"/>
        </w:rPr>
        <w:t>CONSIDERANDO</w:t>
      </w:r>
      <w:r w:rsidRPr="00BE5635">
        <w:rPr>
          <w:rFonts w:ascii="Courier New" w:hAnsi="Courier New" w:cs="Courier New"/>
          <w:sz w:val="24"/>
          <w:szCs w:val="24"/>
        </w:rPr>
        <w:t xml:space="preserve"> a necessidade de atender as determinações do Tribunal de Contas do Estado de São Paulo referentes ao sistema AUDESP, bem como a de elaborar procedimentos visando o enc</w:t>
      </w:r>
      <w:r w:rsidR="00C06676">
        <w:rPr>
          <w:rFonts w:ascii="Courier New" w:hAnsi="Courier New" w:cs="Courier New"/>
          <w:sz w:val="24"/>
          <w:szCs w:val="24"/>
        </w:rPr>
        <w:t>erramento do presente exercício.</w:t>
      </w:r>
      <w:r w:rsidRPr="00BE5635">
        <w:rPr>
          <w:rFonts w:ascii="Courier New" w:hAnsi="Courier New" w:cs="Courier New"/>
          <w:sz w:val="24"/>
          <w:szCs w:val="24"/>
        </w:rPr>
        <w:t xml:space="preserve"> 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ind w:left="2835"/>
        <w:rPr>
          <w:rFonts w:ascii="Courier New" w:eastAsia="Times New Roman" w:hAnsi="Courier New" w:cs="Courier New"/>
          <w:sz w:val="24"/>
          <w:szCs w:val="24"/>
          <w:lang w:eastAsia="pt-BR"/>
        </w:rPr>
      </w:pPr>
    </w:p>
    <w:p w:rsidR="00526379" w:rsidRPr="00BE5635" w:rsidRDefault="00526379" w:rsidP="00526379">
      <w:pPr>
        <w:tabs>
          <w:tab w:val="left" w:pos="2835"/>
        </w:tabs>
        <w:ind w:left="2835"/>
        <w:rPr>
          <w:rFonts w:ascii="Courier New" w:hAnsi="Courier New" w:cs="Courier New"/>
          <w:b/>
          <w:sz w:val="24"/>
          <w:szCs w:val="24"/>
          <w:u w:val="single"/>
        </w:rPr>
      </w:pPr>
      <w:r w:rsidRPr="00BE5635">
        <w:rPr>
          <w:rFonts w:ascii="Courier New" w:hAnsi="Courier New" w:cs="Courier New"/>
          <w:b/>
          <w:sz w:val="24"/>
          <w:szCs w:val="24"/>
          <w:u w:val="single"/>
        </w:rPr>
        <w:t>DECRETA:</w:t>
      </w:r>
    </w:p>
    <w:p w:rsidR="00526379" w:rsidRPr="00BE5635" w:rsidRDefault="00526379" w:rsidP="00EE73A2">
      <w:pPr>
        <w:tabs>
          <w:tab w:val="left" w:pos="2835"/>
        </w:tabs>
        <w:spacing w:after="0" w:line="276" w:lineRule="auto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8E67B5">
      <w:pPr>
        <w:tabs>
          <w:tab w:val="left" w:pos="2835"/>
        </w:tabs>
        <w:spacing w:after="0" w:line="276" w:lineRule="auto"/>
        <w:ind w:firstLine="2835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b/>
          <w:sz w:val="24"/>
          <w:szCs w:val="24"/>
        </w:rPr>
        <w:t>Art. 1º</w:t>
      </w:r>
      <w:r w:rsidR="008E67B5">
        <w:rPr>
          <w:rFonts w:ascii="Courier New" w:hAnsi="Courier New" w:cs="Courier New"/>
          <w:b/>
          <w:sz w:val="24"/>
          <w:szCs w:val="24"/>
        </w:rPr>
        <w:t>.</w:t>
      </w:r>
      <w:r w:rsidRPr="00BE5635">
        <w:rPr>
          <w:rFonts w:ascii="Courier New" w:hAnsi="Courier New" w:cs="Courier New"/>
          <w:sz w:val="24"/>
          <w:szCs w:val="24"/>
        </w:rPr>
        <w:t xml:space="preserve"> As requisições de compras de bens, serviços e obras somente poderão ser encaminhadas </w:t>
      </w:r>
      <w:r>
        <w:rPr>
          <w:rFonts w:ascii="Courier New" w:hAnsi="Courier New" w:cs="Courier New"/>
          <w:sz w:val="24"/>
          <w:szCs w:val="24"/>
        </w:rPr>
        <w:t xml:space="preserve">à Secretaria de Suprimentos e Almoxarifado </w:t>
      </w:r>
      <w:r w:rsidRPr="00BE5635">
        <w:rPr>
          <w:rFonts w:ascii="Courier New" w:hAnsi="Courier New" w:cs="Courier New"/>
          <w:sz w:val="24"/>
          <w:szCs w:val="24"/>
        </w:rPr>
        <w:t xml:space="preserve">até o </w:t>
      </w:r>
      <w:r w:rsidRPr="00AA543D">
        <w:rPr>
          <w:rFonts w:ascii="Courier New" w:hAnsi="Courier New" w:cs="Courier New"/>
          <w:sz w:val="24"/>
          <w:szCs w:val="24"/>
        </w:rPr>
        <w:t>dia</w:t>
      </w:r>
      <w:r w:rsidRPr="00B81897">
        <w:rPr>
          <w:rFonts w:ascii="Courier New" w:hAnsi="Courier New" w:cs="Courier New"/>
          <w:b/>
          <w:sz w:val="24"/>
          <w:szCs w:val="24"/>
        </w:rPr>
        <w:t xml:space="preserve"> </w:t>
      </w:r>
      <w:r w:rsidRPr="00D27534">
        <w:rPr>
          <w:rFonts w:ascii="Courier New" w:hAnsi="Courier New" w:cs="Courier New"/>
          <w:sz w:val="24"/>
          <w:szCs w:val="24"/>
        </w:rPr>
        <w:t>14 de dezembro de 2018,</w:t>
      </w:r>
      <w:r w:rsidRPr="00BE5635">
        <w:rPr>
          <w:rFonts w:ascii="Courier New" w:hAnsi="Courier New" w:cs="Courier New"/>
          <w:sz w:val="24"/>
          <w:szCs w:val="24"/>
        </w:rPr>
        <w:t xml:space="preserve"> data em que o Sistema de Compras será bloqueado, ficando seu </w:t>
      </w:r>
      <w:r w:rsidRPr="00BE5635">
        <w:rPr>
          <w:rFonts w:ascii="Courier New" w:hAnsi="Courier New" w:cs="Courier New"/>
          <w:sz w:val="24"/>
          <w:szCs w:val="24"/>
        </w:rPr>
        <w:lastRenderedPageBreak/>
        <w:t xml:space="preserve">uso restrito aos casos de imperiosa necessidade, com acesso permitido somente após liberação da Secretaria Municipal de </w:t>
      </w:r>
      <w:r>
        <w:rPr>
          <w:rFonts w:ascii="Courier New" w:hAnsi="Courier New" w:cs="Courier New"/>
          <w:sz w:val="24"/>
          <w:szCs w:val="24"/>
        </w:rPr>
        <w:t>Suprimentos e Almoxarifado</w:t>
      </w:r>
      <w:r w:rsidRPr="00BE5635">
        <w:rPr>
          <w:rFonts w:ascii="Courier New" w:hAnsi="Courier New" w:cs="Courier New"/>
          <w:sz w:val="24"/>
          <w:szCs w:val="24"/>
        </w:rPr>
        <w:t>.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8E67B5">
        <w:rPr>
          <w:rFonts w:ascii="Courier New" w:hAnsi="Courier New" w:cs="Courier New"/>
          <w:b/>
          <w:sz w:val="24"/>
          <w:szCs w:val="24"/>
        </w:rPr>
        <w:t>§ 1º</w:t>
      </w:r>
      <w:r w:rsidR="008E67B5" w:rsidRPr="008E67B5">
        <w:rPr>
          <w:rFonts w:ascii="Courier New" w:hAnsi="Courier New" w:cs="Courier New"/>
          <w:b/>
          <w:sz w:val="24"/>
          <w:szCs w:val="24"/>
        </w:rPr>
        <w:t>.</w:t>
      </w:r>
      <w:r w:rsidRPr="008E67B5">
        <w:rPr>
          <w:rFonts w:ascii="Courier New" w:hAnsi="Courier New" w:cs="Courier New"/>
          <w:b/>
          <w:sz w:val="24"/>
          <w:szCs w:val="24"/>
        </w:rPr>
        <w:t xml:space="preserve"> </w:t>
      </w:r>
      <w:r w:rsidRPr="00BE5635">
        <w:rPr>
          <w:rFonts w:ascii="Courier New" w:hAnsi="Courier New" w:cs="Courier New"/>
          <w:sz w:val="24"/>
          <w:szCs w:val="24"/>
        </w:rPr>
        <w:t>Ao providenciar as requisições de compras as Secretarias devem prever as necessidades de prestação de serviços e fazer rigorosa pesquisa em seus estoques de almoxarifados, solicitando o mínimo necessário para manter suas ações em funcionamento até o final do exercício.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8E67B5">
        <w:rPr>
          <w:rFonts w:ascii="Courier New" w:hAnsi="Courier New" w:cs="Courier New"/>
          <w:b/>
          <w:sz w:val="24"/>
          <w:szCs w:val="24"/>
        </w:rPr>
        <w:t>§ 2º</w:t>
      </w:r>
      <w:r w:rsidR="008E67B5" w:rsidRPr="008E67B5">
        <w:rPr>
          <w:rFonts w:ascii="Courier New" w:hAnsi="Courier New" w:cs="Courier New"/>
          <w:b/>
          <w:sz w:val="24"/>
          <w:szCs w:val="24"/>
        </w:rPr>
        <w:t>.</w:t>
      </w:r>
      <w:r w:rsidR="008E67B5">
        <w:rPr>
          <w:rFonts w:ascii="Courier New" w:hAnsi="Courier New" w:cs="Courier New"/>
          <w:sz w:val="24"/>
          <w:szCs w:val="24"/>
        </w:rPr>
        <w:t xml:space="preserve"> </w:t>
      </w:r>
      <w:r w:rsidRPr="00BE5635">
        <w:rPr>
          <w:rFonts w:ascii="Courier New" w:hAnsi="Courier New" w:cs="Courier New"/>
          <w:sz w:val="24"/>
          <w:szCs w:val="24"/>
        </w:rPr>
        <w:t>Excetuam-se das disposições previstas no artigo e parágrafo anterior as despesas de aplicação constitucional obrigatória da educação e saúde.</w:t>
      </w:r>
    </w:p>
    <w:p w:rsidR="00526379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8E67B5">
      <w:pPr>
        <w:tabs>
          <w:tab w:val="left" w:pos="2835"/>
        </w:tabs>
        <w:spacing w:after="0" w:line="276" w:lineRule="auto"/>
        <w:ind w:firstLine="2835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b/>
          <w:sz w:val="24"/>
          <w:szCs w:val="24"/>
        </w:rPr>
        <w:t>Art. 2º</w:t>
      </w:r>
      <w:r w:rsidRPr="00BE5635">
        <w:rPr>
          <w:rFonts w:ascii="Courier New" w:hAnsi="Courier New" w:cs="Courier New"/>
          <w:sz w:val="24"/>
          <w:szCs w:val="24"/>
        </w:rPr>
        <w:t xml:space="preserve">. Não serão liberados adiantamentos de qualquer natureza a partir de </w:t>
      </w:r>
      <w:r w:rsidRPr="00D27534">
        <w:rPr>
          <w:rFonts w:ascii="Courier New" w:hAnsi="Courier New" w:cs="Courier New"/>
          <w:sz w:val="24"/>
          <w:szCs w:val="24"/>
        </w:rPr>
        <w:t>12 de dezembro de 2018</w:t>
      </w:r>
      <w:r w:rsidRPr="00BE5635">
        <w:rPr>
          <w:rFonts w:ascii="Courier New" w:hAnsi="Courier New" w:cs="Courier New"/>
          <w:sz w:val="24"/>
          <w:szCs w:val="24"/>
        </w:rPr>
        <w:t>.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eastAsia="Times New Roman" w:hAnsi="Courier New" w:cs="Courier New"/>
          <w:sz w:val="24"/>
          <w:szCs w:val="24"/>
          <w:lang w:eastAsia="pt-BR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</w:p>
    <w:p w:rsidR="00526379" w:rsidRPr="00BE5635" w:rsidRDefault="008E67B5" w:rsidP="008E67B5">
      <w:pPr>
        <w:tabs>
          <w:tab w:val="left" w:pos="2835"/>
        </w:tabs>
        <w:spacing w:after="0" w:line="276" w:lineRule="auto"/>
        <w:ind w:firstLine="2835"/>
        <w:jc w:val="both"/>
        <w:rPr>
          <w:rFonts w:ascii="Courier New" w:hAnsi="Courier New" w:cs="Courier New"/>
          <w:sz w:val="24"/>
          <w:szCs w:val="24"/>
        </w:rPr>
      </w:pPr>
      <w:r w:rsidRPr="008E67B5">
        <w:rPr>
          <w:rFonts w:ascii="Courier New" w:hAnsi="Courier New" w:cs="Courier New"/>
          <w:b/>
          <w:sz w:val="24"/>
          <w:szCs w:val="24"/>
        </w:rPr>
        <w:t>Parágrafo ú</w:t>
      </w:r>
      <w:r w:rsidR="00526379" w:rsidRPr="008E67B5">
        <w:rPr>
          <w:rFonts w:ascii="Courier New" w:hAnsi="Courier New" w:cs="Courier New"/>
          <w:b/>
          <w:sz w:val="24"/>
          <w:szCs w:val="24"/>
        </w:rPr>
        <w:t>nico</w:t>
      </w:r>
      <w:r>
        <w:rPr>
          <w:rFonts w:ascii="Courier New" w:hAnsi="Courier New" w:cs="Courier New"/>
          <w:sz w:val="24"/>
          <w:szCs w:val="24"/>
        </w:rPr>
        <w:t>.</w:t>
      </w:r>
      <w:r w:rsidR="00526379" w:rsidRPr="00BE5635">
        <w:rPr>
          <w:rFonts w:ascii="Courier New" w:hAnsi="Courier New" w:cs="Courier New"/>
          <w:sz w:val="24"/>
          <w:szCs w:val="24"/>
        </w:rPr>
        <w:t xml:space="preserve"> Ficam excetuados do caput, os adiantamentos relacionados às viagens realizadas pelo Chefe do Poder Executivo ou servidores por ele autorizados, para tratar de interesse do Município.</w:t>
      </w:r>
    </w:p>
    <w:p w:rsidR="00526379" w:rsidRPr="00BE5635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Art. 3º</w:t>
      </w:r>
      <w:r w:rsidRPr="00BE5635">
        <w:rPr>
          <w:rFonts w:ascii="Courier New" w:hAnsi="Courier New" w:cs="Courier New"/>
          <w:sz w:val="24"/>
          <w:szCs w:val="24"/>
        </w:rPr>
        <w:t xml:space="preserve">. As prestações de contas referentes aos adiantamentos deverão ocorrer até o dia </w:t>
      </w:r>
      <w:r w:rsidRPr="00D27534">
        <w:rPr>
          <w:rFonts w:ascii="Courier New" w:hAnsi="Courier New" w:cs="Courier New"/>
          <w:sz w:val="24"/>
          <w:szCs w:val="24"/>
        </w:rPr>
        <w:t>14 de dezembro de 2018,</w:t>
      </w:r>
      <w:r w:rsidRPr="00BE5635">
        <w:rPr>
          <w:rFonts w:ascii="Courier New" w:hAnsi="Courier New" w:cs="Courier New"/>
          <w:sz w:val="24"/>
          <w:szCs w:val="24"/>
        </w:rPr>
        <w:t xml:space="preserve"> observando os requisitos legais fixados.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Parágrafo único</w:t>
      </w:r>
      <w:r w:rsidRPr="00BE5635">
        <w:rPr>
          <w:rFonts w:ascii="Courier New" w:hAnsi="Courier New" w:cs="Courier New"/>
          <w:sz w:val="24"/>
          <w:szCs w:val="24"/>
        </w:rPr>
        <w:t>.  Para o caso específico da inadimplência da prestação de contas referente aos pedidos de adiantamento, até o prazo estabelecido no caput deste artigo, o tomador responsável pelo adiantamento ficará impossibilitado de retirar novo adiantamento até a efetiva prestação de contas ou devolução do valor aplicado indevidamente.</w:t>
      </w:r>
    </w:p>
    <w:p w:rsidR="00526379" w:rsidRPr="00BE5635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Art. 4º</w:t>
      </w:r>
      <w:r w:rsidRPr="00BE5635">
        <w:rPr>
          <w:rFonts w:ascii="Courier New" w:hAnsi="Courier New" w:cs="Courier New"/>
          <w:sz w:val="24"/>
          <w:szCs w:val="24"/>
        </w:rPr>
        <w:t>. A Secretaria Municipal d</w:t>
      </w:r>
      <w:r>
        <w:rPr>
          <w:rFonts w:ascii="Courier New" w:hAnsi="Courier New" w:cs="Courier New"/>
          <w:sz w:val="24"/>
          <w:szCs w:val="24"/>
        </w:rPr>
        <w:t>a Fazenda e Patrimônio</w:t>
      </w:r>
      <w:r w:rsidRPr="00BE5635">
        <w:rPr>
          <w:rFonts w:ascii="Courier New" w:hAnsi="Courier New" w:cs="Courier New"/>
          <w:sz w:val="24"/>
          <w:szCs w:val="24"/>
        </w:rPr>
        <w:t xml:space="preserve"> deverá cancelar os saldos de Notas de Empenhos não passíveis de inscrição em Restos a Pagar e dos eventuais saldos de Notas de Reserva até o dia </w:t>
      </w:r>
      <w:bookmarkStart w:id="0" w:name="_GoBack"/>
      <w:r w:rsidRPr="00D27534">
        <w:rPr>
          <w:rFonts w:ascii="Courier New" w:hAnsi="Courier New" w:cs="Courier New"/>
          <w:sz w:val="24"/>
          <w:szCs w:val="24"/>
        </w:rPr>
        <w:t>28 de dezembro de 2018.</w:t>
      </w:r>
      <w:bookmarkEnd w:id="0"/>
    </w:p>
    <w:p w:rsidR="00EE73A2" w:rsidRPr="00BE5635" w:rsidRDefault="00EE73A2" w:rsidP="00EE73A2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lastRenderedPageBreak/>
        <w:tab/>
      </w:r>
      <w:r w:rsidRPr="00BE5635">
        <w:rPr>
          <w:rFonts w:ascii="Courier New" w:hAnsi="Courier New" w:cs="Courier New"/>
          <w:b/>
          <w:sz w:val="24"/>
          <w:szCs w:val="24"/>
        </w:rPr>
        <w:t>Art. 5º</w:t>
      </w:r>
      <w:r w:rsidRPr="00BE5635">
        <w:rPr>
          <w:rFonts w:ascii="Courier New" w:hAnsi="Courier New" w:cs="Courier New"/>
          <w:sz w:val="24"/>
          <w:szCs w:val="24"/>
        </w:rPr>
        <w:t xml:space="preserve">. Os saldos das Notas de Empenho não canceladas nos termos do art. 4º deste Decreto, serão inscritos em Restos a Pagar Não Processados e terão validade para liquidação até o dia </w:t>
      </w:r>
      <w:r w:rsidRPr="00CC417C">
        <w:rPr>
          <w:rFonts w:ascii="Courier New" w:hAnsi="Courier New" w:cs="Courier New"/>
          <w:sz w:val="24"/>
          <w:szCs w:val="24"/>
        </w:rPr>
        <w:t>30 de abril de 2019, quando serão automaticamente anulados</w:t>
      </w:r>
      <w:r w:rsidRPr="00BE5635">
        <w:rPr>
          <w:rFonts w:ascii="Courier New" w:hAnsi="Courier New" w:cs="Courier New"/>
          <w:sz w:val="24"/>
          <w:szCs w:val="24"/>
        </w:rPr>
        <w:t>, devendo ser devidamente cancelados no sistema de execução orçamentária, à exceção dos casos previstos no §1º deste artigo, permanecendo em vigor o direito do credor, quando não exercido, para os exercícios subsequentes.</w:t>
      </w:r>
    </w:p>
    <w:p w:rsidR="00526379" w:rsidRPr="00BE5635" w:rsidRDefault="00526379" w:rsidP="00EE73A2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Parágrafo único</w:t>
      </w:r>
      <w:r w:rsidRPr="00BE5635">
        <w:rPr>
          <w:rFonts w:ascii="Courier New" w:hAnsi="Courier New" w:cs="Courier New"/>
          <w:sz w:val="24"/>
          <w:szCs w:val="24"/>
        </w:rPr>
        <w:t>. A Secretaria Municipal d</w:t>
      </w:r>
      <w:r>
        <w:rPr>
          <w:rFonts w:ascii="Courier New" w:hAnsi="Courier New" w:cs="Courier New"/>
          <w:sz w:val="24"/>
          <w:szCs w:val="24"/>
        </w:rPr>
        <w:t>a Fazenda e Patrimônio</w:t>
      </w:r>
      <w:r w:rsidRPr="00BE5635">
        <w:rPr>
          <w:rFonts w:ascii="Courier New" w:hAnsi="Courier New" w:cs="Courier New"/>
          <w:sz w:val="24"/>
          <w:szCs w:val="24"/>
        </w:rPr>
        <w:t xml:space="preserve"> fica autorizada a promover o </w:t>
      </w:r>
      <w:r w:rsidRPr="00CC417C">
        <w:rPr>
          <w:rFonts w:ascii="Courier New" w:hAnsi="Courier New" w:cs="Courier New"/>
          <w:sz w:val="24"/>
          <w:szCs w:val="24"/>
        </w:rPr>
        <w:t>cancelamento dos Restos a Pagar Não Processados do exercício de 201</w:t>
      </w:r>
      <w:r>
        <w:rPr>
          <w:rFonts w:ascii="Courier New" w:hAnsi="Courier New" w:cs="Courier New"/>
          <w:sz w:val="24"/>
          <w:szCs w:val="24"/>
        </w:rPr>
        <w:t>7</w:t>
      </w:r>
      <w:r w:rsidRPr="00CC417C">
        <w:rPr>
          <w:rFonts w:ascii="Courier New" w:hAnsi="Courier New" w:cs="Courier New"/>
          <w:sz w:val="24"/>
          <w:szCs w:val="24"/>
        </w:rPr>
        <w:t xml:space="preserve"> </w:t>
      </w:r>
      <w:r w:rsidRPr="00BE5635">
        <w:rPr>
          <w:rFonts w:ascii="Courier New" w:hAnsi="Courier New" w:cs="Courier New"/>
          <w:sz w:val="24"/>
          <w:szCs w:val="24"/>
        </w:rPr>
        <w:t xml:space="preserve">e anteriores, bem como de todos os Restos a Pagar Processados, por prescrição </w:t>
      </w:r>
      <w:proofErr w:type="spellStart"/>
      <w:r w:rsidRPr="00BE5635">
        <w:rPr>
          <w:rFonts w:ascii="Courier New" w:hAnsi="Courier New" w:cs="Courier New"/>
          <w:sz w:val="24"/>
          <w:szCs w:val="24"/>
        </w:rPr>
        <w:t>qüinqüenal</w:t>
      </w:r>
      <w:proofErr w:type="spellEnd"/>
      <w:r w:rsidRPr="00BE5635">
        <w:rPr>
          <w:rFonts w:ascii="Courier New" w:hAnsi="Courier New" w:cs="Courier New"/>
          <w:sz w:val="24"/>
          <w:szCs w:val="24"/>
        </w:rPr>
        <w:t>.</w:t>
      </w:r>
    </w:p>
    <w:p w:rsidR="00526379" w:rsidRPr="00BE5635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Art. 6º</w:t>
      </w:r>
      <w:r w:rsidRPr="00BE5635">
        <w:rPr>
          <w:rFonts w:ascii="Courier New" w:hAnsi="Courier New" w:cs="Courier New"/>
          <w:sz w:val="24"/>
          <w:szCs w:val="24"/>
        </w:rPr>
        <w:t>. Os órgãos da Administração Direta, incluídos os Fundos Municipais, deverão observar as disposições constantes deste decreto.</w:t>
      </w:r>
    </w:p>
    <w:p w:rsidR="00526379" w:rsidRPr="00BE5635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Art. 7º</w:t>
      </w:r>
      <w:r w:rsidRPr="00BE5635">
        <w:rPr>
          <w:rFonts w:ascii="Courier New" w:hAnsi="Courier New" w:cs="Courier New"/>
          <w:sz w:val="24"/>
          <w:szCs w:val="24"/>
        </w:rPr>
        <w:t xml:space="preserve">. Os casos omissos serão dirimidos pela Secretaria Municipal de </w:t>
      </w:r>
      <w:r>
        <w:rPr>
          <w:rFonts w:ascii="Courier New" w:hAnsi="Courier New" w:cs="Courier New"/>
          <w:sz w:val="24"/>
          <w:szCs w:val="24"/>
        </w:rPr>
        <w:t>Fazenda e Patrimônio.</w:t>
      </w:r>
    </w:p>
    <w:p w:rsidR="00526379" w:rsidRPr="00BE5635" w:rsidRDefault="00526379" w:rsidP="008E67B5">
      <w:pPr>
        <w:tabs>
          <w:tab w:val="left" w:pos="2835"/>
        </w:tabs>
        <w:spacing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ab/>
      </w:r>
      <w:r w:rsidRPr="00BE5635">
        <w:rPr>
          <w:rFonts w:ascii="Courier New" w:hAnsi="Courier New" w:cs="Courier New"/>
          <w:b/>
          <w:sz w:val="24"/>
          <w:szCs w:val="24"/>
        </w:rPr>
        <w:t>Art. 8º</w:t>
      </w:r>
      <w:r w:rsidRPr="00BE5635">
        <w:rPr>
          <w:rFonts w:ascii="Courier New" w:hAnsi="Courier New" w:cs="Courier New"/>
          <w:sz w:val="24"/>
          <w:szCs w:val="24"/>
        </w:rPr>
        <w:t>.  Este decreto entrará em vigor na data de sua publicação.</w:t>
      </w:r>
    </w:p>
    <w:p w:rsidR="00526379" w:rsidRPr="00BE5635" w:rsidRDefault="00526379" w:rsidP="00C06676">
      <w:pPr>
        <w:tabs>
          <w:tab w:val="left" w:pos="2835"/>
        </w:tabs>
        <w:spacing w:after="0" w:line="276" w:lineRule="auto"/>
        <w:jc w:val="both"/>
        <w:rPr>
          <w:rFonts w:ascii="Courier New" w:hAnsi="Courier New" w:cs="Courier New"/>
          <w:sz w:val="24"/>
          <w:szCs w:val="24"/>
        </w:rPr>
      </w:pPr>
    </w:p>
    <w:p w:rsidR="00526379" w:rsidRPr="00BE5635" w:rsidRDefault="00526379" w:rsidP="008E67B5">
      <w:pPr>
        <w:tabs>
          <w:tab w:val="left" w:pos="2835"/>
        </w:tabs>
        <w:jc w:val="center"/>
        <w:rPr>
          <w:rFonts w:ascii="Courier New" w:hAnsi="Courier New" w:cs="Courier New"/>
          <w:sz w:val="24"/>
          <w:szCs w:val="24"/>
        </w:rPr>
      </w:pPr>
      <w:r w:rsidRPr="00BE5635">
        <w:rPr>
          <w:rFonts w:ascii="Courier New" w:hAnsi="Courier New" w:cs="Courier New"/>
          <w:sz w:val="24"/>
          <w:szCs w:val="24"/>
        </w:rPr>
        <w:t xml:space="preserve">Prefeitura do Município de Itapevi, </w:t>
      </w:r>
      <w:r>
        <w:rPr>
          <w:rFonts w:ascii="Courier New" w:hAnsi="Courier New" w:cs="Courier New"/>
          <w:sz w:val="24"/>
          <w:szCs w:val="24"/>
        </w:rPr>
        <w:t>03</w:t>
      </w:r>
      <w:r w:rsidRPr="00BE5635">
        <w:rPr>
          <w:rFonts w:ascii="Courier New" w:hAnsi="Courier New" w:cs="Courier New"/>
          <w:sz w:val="24"/>
          <w:szCs w:val="24"/>
        </w:rPr>
        <w:t xml:space="preserve"> de dezembro de 201</w:t>
      </w:r>
      <w:r>
        <w:rPr>
          <w:rFonts w:ascii="Courier New" w:hAnsi="Courier New" w:cs="Courier New"/>
          <w:sz w:val="24"/>
          <w:szCs w:val="24"/>
        </w:rPr>
        <w:t>8</w:t>
      </w:r>
      <w:r w:rsidRPr="00BE5635">
        <w:rPr>
          <w:rFonts w:ascii="Courier New" w:hAnsi="Courier New" w:cs="Courier New"/>
          <w:sz w:val="24"/>
          <w:szCs w:val="24"/>
        </w:rPr>
        <w:t>.</w:t>
      </w:r>
    </w:p>
    <w:p w:rsidR="00526379" w:rsidRPr="00CA31CC" w:rsidRDefault="00526379" w:rsidP="00C06676">
      <w:pPr>
        <w:tabs>
          <w:tab w:val="left" w:pos="2835"/>
        </w:tabs>
        <w:jc w:val="both"/>
        <w:rPr>
          <w:rFonts w:ascii="Courier New" w:hAnsi="Courier New" w:cs="Courier New"/>
          <w:sz w:val="16"/>
          <w:szCs w:val="16"/>
        </w:rPr>
      </w:pPr>
    </w:p>
    <w:p w:rsidR="008E67B5" w:rsidRPr="00CA31CC" w:rsidRDefault="008E67B5" w:rsidP="00C06676">
      <w:pPr>
        <w:tabs>
          <w:tab w:val="left" w:pos="2835"/>
        </w:tabs>
        <w:jc w:val="both"/>
        <w:rPr>
          <w:rFonts w:ascii="Courier New" w:hAnsi="Courier New" w:cs="Courier New"/>
          <w:sz w:val="16"/>
          <w:szCs w:val="16"/>
        </w:rPr>
      </w:pPr>
    </w:p>
    <w:p w:rsidR="00526379" w:rsidRPr="008E67B5" w:rsidRDefault="00526379" w:rsidP="008E67B5">
      <w:pPr>
        <w:tabs>
          <w:tab w:val="left" w:pos="2835"/>
        </w:tabs>
        <w:spacing w:line="240" w:lineRule="auto"/>
        <w:jc w:val="center"/>
        <w:rPr>
          <w:rFonts w:ascii="Courier New" w:hAnsi="Courier New" w:cs="Courier New"/>
          <w:b/>
          <w:sz w:val="23"/>
          <w:szCs w:val="23"/>
        </w:rPr>
      </w:pPr>
      <w:r w:rsidRPr="008E67B5">
        <w:rPr>
          <w:rFonts w:ascii="Courier New" w:hAnsi="Courier New" w:cs="Courier New"/>
          <w:b/>
          <w:sz w:val="23"/>
          <w:szCs w:val="23"/>
        </w:rPr>
        <w:t>IGOR SOARES EBERT</w:t>
      </w:r>
    </w:p>
    <w:p w:rsidR="00526379" w:rsidRPr="008E67B5" w:rsidRDefault="008E67B5" w:rsidP="008E67B5">
      <w:pPr>
        <w:tabs>
          <w:tab w:val="left" w:pos="2835"/>
        </w:tabs>
        <w:spacing w:line="240" w:lineRule="auto"/>
        <w:jc w:val="center"/>
        <w:rPr>
          <w:rFonts w:ascii="Courier New" w:hAnsi="Courier New" w:cs="Courier New"/>
          <w:b/>
          <w:sz w:val="23"/>
          <w:szCs w:val="23"/>
        </w:rPr>
      </w:pPr>
      <w:r w:rsidRPr="008E67B5">
        <w:rPr>
          <w:rFonts w:ascii="Courier New" w:hAnsi="Courier New" w:cs="Courier New"/>
          <w:b/>
          <w:sz w:val="23"/>
          <w:szCs w:val="23"/>
        </w:rPr>
        <w:t>PREFEITO</w:t>
      </w:r>
    </w:p>
    <w:p w:rsidR="00272A48" w:rsidRPr="00CA31CC" w:rsidRDefault="00526379" w:rsidP="00C06676">
      <w:pPr>
        <w:tabs>
          <w:tab w:val="left" w:pos="2835"/>
        </w:tabs>
        <w:jc w:val="both"/>
        <w:rPr>
          <w:rFonts w:ascii="Courier New" w:hAnsi="Courier New" w:cs="Courier New"/>
          <w:b/>
          <w:bCs/>
          <w:sz w:val="12"/>
          <w:szCs w:val="12"/>
        </w:rPr>
      </w:pPr>
      <w:r w:rsidRPr="008E67B5">
        <w:rPr>
          <w:rFonts w:ascii="Courier New" w:hAnsi="Courier New" w:cs="Courier New"/>
          <w:sz w:val="23"/>
          <w:szCs w:val="23"/>
        </w:rPr>
        <w:tab/>
      </w:r>
    </w:p>
    <w:p w:rsidR="00272A48" w:rsidRDefault="00D66BBE" w:rsidP="00CA31CC">
      <w:pPr>
        <w:pStyle w:val="Corpodetexto"/>
        <w:widowControl w:val="0"/>
        <w:rPr>
          <w:iCs w:val="0"/>
          <w:color w:val="000000"/>
          <w:sz w:val="23"/>
          <w:szCs w:val="23"/>
        </w:rPr>
      </w:pPr>
      <w:r w:rsidRPr="008E67B5">
        <w:rPr>
          <w:iCs w:val="0"/>
          <w:color w:val="000000"/>
          <w:sz w:val="23"/>
          <w:szCs w:val="23"/>
        </w:rPr>
        <w:t xml:space="preserve">Publicado, no Diário Oficial do Município de Itapevi, afixado no lugar de costume e registrado em livro próprio, na Prefeitura do Município de Itapevi, aos </w:t>
      </w:r>
      <w:r w:rsidR="00BF4F07" w:rsidRPr="008E67B5">
        <w:rPr>
          <w:iCs w:val="0"/>
          <w:color w:val="000000"/>
          <w:sz w:val="23"/>
          <w:szCs w:val="23"/>
        </w:rPr>
        <w:t>0</w:t>
      </w:r>
      <w:r w:rsidR="00C06676" w:rsidRPr="008E67B5">
        <w:rPr>
          <w:iCs w:val="0"/>
          <w:color w:val="000000"/>
          <w:sz w:val="23"/>
          <w:szCs w:val="23"/>
        </w:rPr>
        <w:t>3</w:t>
      </w:r>
      <w:r w:rsidRPr="008E67B5">
        <w:rPr>
          <w:iCs w:val="0"/>
          <w:color w:val="000000"/>
          <w:sz w:val="23"/>
          <w:szCs w:val="23"/>
        </w:rPr>
        <w:t xml:space="preserve"> de </w:t>
      </w:r>
      <w:r w:rsidR="00BF4F07" w:rsidRPr="008E67B5">
        <w:rPr>
          <w:iCs w:val="0"/>
          <w:color w:val="000000"/>
          <w:sz w:val="23"/>
          <w:szCs w:val="23"/>
        </w:rPr>
        <w:t>dez</w:t>
      </w:r>
      <w:r w:rsidRPr="008E67B5">
        <w:rPr>
          <w:iCs w:val="0"/>
          <w:color w:val="000000"/>
          <w:sz w:val="23"/>
          <w:szCs w:val="23"/>
        </w:rPr>
        <w:t>embro de 2018.</w:t>
      </w:r>
    </w:p>
    <w:p w:rsidR="008E67B5" w:rsidRPr="00CA31CC" w:rsidRDefault="008E67B5" w:rsidP="00D66BBE">
      <w:pPr>
        <w:pStyle w:val="Corpodetexto"/>
        <w:widowControl w:val="0"/>
        <w:spacing w:line="360" w:lineRule="auto"/>
        <w:rPr>
          <w:b/>
          <w:bCs/>
          <w:sz w:val="16"/>
          <w:szCs w:val="16"/>
        </w:rPr>
      </w:pPr>
    </w:p>
    <w:p w:rsidR="008E67B5" w:rsidRDefault="008E67B5" w:rsidP="00D66BBE">
      <w:pPr>
        <w:pStyle w:val="Corpodetexto"/>
        <w:widowControl w:val="0"/>
        <w:spacing w:line="360" w:lineRule="auto"/>
        <w:rPr>
          <w:b/>
          <w:bCs/>
          <w:sz w:val="16"/>
          <w:szCs w:val="16"/>
        </w:rPr>
      </w:pPr>
    </w:p>
    <w:p w:rsidR="00CA31CC" w:rsidRPr="00CA31CC" w:rsidRDefault="00CA31CC" w:rsidP="00D66BBE">
      <w:pPr>
        <w:pStyle w:val="Corpodetexto"/>
        <w:widowControl w:val="0"/>
        <w:spacing w:line="360" w:lineRule="auto"/>
        <w:rPr>
          <w:b/>
          <w:bCs/>
          <w:sz w:val="16"/>
          <w:szCs w:val="16"/>
        </w:rPr>
      </w:pPr>
    </w:p>
    <w:p w:rsidR="00D66BBE" w:rsidRPr="008E67B5" w:rsidRDefault="00D66BBE" w:rsidP="008E67B5">
      <w:pPr>
        <w:tabs>
          <w:tab w:val="left" w:pos="2835"/>
        </w:tabs>
        <w:spacing w:after="0" w:line="240" w:lineRule="auto"/>
        <w:jc w:val="center"/>
        <w:rPr>
          <w:rFonts w:ascii="Courier New" w:hAnsi="Courier New" w:cs="Courier New"/>
          <w:b/>
          <w:sz w:val="23"/>
          <w:szCs w:val="23"/>
        </w:rPr>
      </w:pPr>
      <w:r w:rsidRPr="008E67B5">
        <w:rPr>
          <w:rFonts w:ascii="Courier New" w:hAnsi="Courier New" w:cs="Courier New"/>
          <w:b/>
          <w:sz w:val="23"/>
          <w:szCs w:val="23"/>
        </w:rPr>
        <w:t>WAGNER JOSÉ FERNANDES</w:t>
      </w:r>
    </w:p>
    <w:p w:rsidR="00D66BBE" w:rsidRPr="008E67B5" w:rsidRDefault="00D66BBE" w:rsidP="008E67B5">
      <w:pPr>
        <w:tabs>
          <w:tab w:val="left" w:pos="2835"/>
        </w:tabs>
        <w:spacing w:after="0" w:line="240" w:lineRule="auto"/>
        <w:jc w:val="center"/>
        <w:rPr>
          <w:rFonts w:ascii="Courier New" w:hAnsi="Courier New" w:cs="Courier New"/>
          <w:b/>
          <w:sz w:val="23"/>
          <w:szCs w:val="23"/>
        </w:rPr>
      </w:pPr>
      <w:r w:rsidRPr="008E67B5">
        <w:rPr>
          <w:rFonts w:ascii="Courier New" w:hAnsi="Courier New" w:cs="Courier New"/>
          <w:b/>
          <w:sz w:val="23"/>
          <w:szCs w:val="23"/>
        </w:rPr>
        <w:t>SECRETÁRIO ADJUNTO DE GOVERNO</w:t>
      </w:r>
    </w:p>
    <w:sectPr w:rsidR="00D66BBE" w:rsidRPr="008E67B5" w:rsidSect="008E67B5">
      <w:headerReference w:type="default" r:id="rId9"/>
      <w:pgSz w:w="11906" w:h="16838"/>
      <w:pgMar w:top="1146" w:right="991" w:bottom="1135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1897" w:rsidRDefault="00B81897" w:rsidP="0085610B">
      <w:pPr>
        <w:spacing w:after="0" w:line="240" w:lineRule="auto"/>
      </w:pPr>
      <w:r>
        <w:separator/>
      </w:r>
    </w:p>
  </w:endnote>
  <w:endnote w:type="continuationSeparator" w:id="0">
    <w:p w:rsidR="00B81897" w:rsidRDefault="00B81897" w:rsidP="008561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1897" w:rsidRDefault="00B81897" w:rsidP="0085610B">
      <w:pPr>
        <w:spacing w:after="0" w:line="240" w:lineRule="auto"/>
      </w:pPr>
      <w:r>
        <w:separator/>
      </w:r>
    </w:p>
  </w:footnote>
  <w:footnote w:type="continuationSeparator" w:id="0">
    <w:p w:rsidR="00B81897" w:rsidRDefault="00B81897" w:rsidP="008561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81897" w:rsidRDefault="00B81897" w:rsidP="0085610B">
    <w:pPr>
      <w:spacing w:line="276" w:lineRule="auto"/>
      <w:contextualSpacing/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 wp14:anchorId="660A5577" wp14:editId="357D995D">
          <wp:extent cx="466725" cy="542925"/>
          <wp:effectExtent l="19050" t="0" r="9525" b="0"/>
          <wp:docPr id="1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67359" cy="54366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B81897" w:rsidRPr="00EA0D43" w:rsidRDefault="00B81897" w:rsidP="0085610B">
    <w:pPr>
      <w:spacing w:line="276" w:lineRule="auto"/>
      <w:contextualSpacing/>
      <w:jc w:val="center"/>
      <w:rPr>
        <w:rFonts w:ascii="Calibri" w:hAnsi="Calibri"/>
        <w:b/>
        <w:caps/>
      </w:rPr>
    </w:pPr>
    <w:r w:rsidRPr="00EA0D43">
      <w:rPr>
        <w:rFonts w:ascii="Calibri" w:hAnsi="Calibri"/>
        <w:b/>
        <w:caps/>
      </w:rPr>
      <w:t>Prefeitura Municipal de Itapevi</w:t>
    </w:r>
  </w:p>
  <w:p w:rsidR="00B81897" w:rsidRPr="00EA0D43" w:rsidRDefault="00B81897" w:rsidP="0085610B">
    <w:pPr>
      <w:spacing w:line="276" w:lineRule="auto"/>
      <w:contextualSpacing/>
      <w:jc w:val="center"/>
      <w:rPr>
        <w:rFonts w:ascii="Calibri" w:hAnsi="Calibri"/>
        <w:caps/>
        <w:sz w:val="20"/>
        <w:szCs w:val="20"/>
      </w:rPr>
    </w:pPr>
    <w:r w:rsidRPr="00EA0D43">
      <w:rPr>
        <w:rFonts w:ascii="Calibri" w:hAnsi="Calibri"/>
        <w:b/>
        <w:caps/>
        <w:sz w:val="20"/>
        <w:szCs w:val="20"/>
      </w:rPr>
      <w:t>SEcretaria de governo</w:t>
    </w:r>
  </w:p>
  <w:p w:rsidR="00B81897" w:rsidRPr="00EA0D43" w:rsidRDefault="00B81897" w:rsidP="0085610B">
    <w:pPr>
      <w:spacing w:line="276" w:lineRule="auto"/>
      <w:contextualSpacing/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Rua Agostinho Ferreira Campos, 675 | Nova Itapevi | Itapevi | São Paulo | CEP: 06693-</w:t>
    </w:r>
    <w:proofErr w:type="gramStart"/>
    <w:r w:rsidRPr="00EA0D43">
      <w:rPr>
        <w:rFonts w:ascii="Calibri" w:hAnsi="Calibri"/>
        <w:sz w:val="16"/>
        <w:szCs w:val="16"/>
      </w:rPr>
      <w:t>120</w:t>
    </w:r>
    <w:proofErr w:type="gramEnd"/>
  </w:p>
  <w:p w:rsidR="00B81897" w:rsidRDefault="00B81897" w:rsidP="00EA0D43">
    <w:pPr>
      <w:jc w:val="center"/>
      <w:rPr>
        <w:rFonts w:ascii="Calibri" w:hAnsi="Calibri"/>
        <w:sz w:val="16"/>
        <w:szCs w:val="16"/>
      </w:rPr>
    </w:pPr>
    <w:r w:rsidRPr="00EA0D43">
      <w:rPr>
        <w:rFonts w:ascii="Calibri" w:hAnsi="Calibri"/>
        <w:sz w:val="16"/>
        <w:szCs w:val="16"/>
      </w:rPr>
      <w:t>Tel.: (11) 4143-7600</w:t>
    </w:r>
    <w:proofErr w:type="gramStart"/>
    <w:r w:rsidRPr="00EA0D43">
      <w:rPr>
        <w:rFonts w:ascii="Calibri" w:hAnsi="Calibri"/>
        <w:sz w:val="16"/>
        <w:szCs w:val="16"/>
      </w:rPr>
      <w:t xml:space="preserve">  </w:t>
    </w:r>
    <w:proofErr w:type="gramEnd"/>
    <w:r w:rsidRPr="00EA0D43">
      <w:rPr>
        <w:rFonts w:ascii="Calibri" w:hAnsi="Calibri"/>
        <w:sz w:val="16"/>
        <w:szCs w:val="16"/>
      </w:rPr>
      <w:t xml:space="preserve">| </w:t>
    </w:r>
    <w:hyperlink r:id="rId2" w:history="1">
      <w:r w:rsidRPr="00BA464F">
        <w:rPr>
          <w:rStyle w:val="Hyperlink"/>
          <w:rFonts w:ascii="Calibri" w:hAnsi="Calibri"/>
          <w:sz w:val="16"/>
          <w:szCs w:val="16"/>
        </w:rPr>
        <w:t>sec.governo@itapevi.sp.gov.br</w:t>
      </w:r>
    </w:hyperlink>
  </w:p>
  <w:p w:rsidR="00B81897" w:rsidRPr="00D66BBE" w:rsidRDefault="00B81897" w:rsidP="00EA0D43">
    <w:pPr>
      <w:jc w:val="center"/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81FCF"/>
    <w:multiLevelType w:val="hybridMultilevel"/>
    <w:tmpl w:val="E67CC3E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E416BF"/>
    <w:multiLevelType w:val="hybridMultilevel"/>
    <w:tmpl w:val="823E26DE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C63DAB"/>
    <w:multiLevelType w:val="hybridMultilevel"/>
    <w:tmpl w:val="1F2E9F9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110548F"/>
    <w:multiLevelType w:val="hybridMultilevel"/>
    <w:tmpl w:val="8C5C0DAE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5F512BF"/>
    <w:multiLevelType w:val="hybridMultilevel"/>
    <w:tmpl w:val="C33094C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C6F48B6"/>
    <w:multiLevelType w:val="hybridMultilevel"/>
    <w:tmpl w:val="45C6201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01B7F35"/>
    <w:multiLevelType w:val="hybridMultilevel"/>
    <w:tmpl w:val="B5029948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72F91379"/>
    <w:multiLevelType w:val="hybridMultilevel"/>
    <w:tmpl w:val="89AE5EA0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46E01FD"/>
    <w:multiLevelType w:val="hybridMultilevel"/>
    <w:tmpl w:val="DD967276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8"/>
  </w:num>
  <w:num w:numId="3">
    <w:abstractNumId w:val="7"/>
  </w:num>
  <w:num w:numId="4">
    <w:abstractNumId w:val="0"/>
  </w:num>
  <w:num w:numId="5">
    <w:abstractNumId w:val="6"/>
  </w:num>
  <w:num w:numId="6">
    <w:abstractNumId w:val="3"/>
  </w:num>
  <w:num w:numId="7">
    <w:abstractNumId w:val="4"/>
  </w:num>
  <w:num w:numId="8">
    <w:abstractNumId w:val="2"/>
  </w:num>
  <w:num w:numId="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E90241"/>
    <w:rsid w:val="000720D5"/>
    <w:rsid w:val="000807AB"/>
    <w:rsid w:val="000D0E6E"/>
    <w:rsid w:val="00126DDC"/>
    <w:rsid w:val="00217BEC"/>
    <w:rsid w:val="00231A63"/>
    <w:rsid w:val="00272A48"/>
    <w:rsid w:val="0029447E"/>
    <w:rsid w:val="002E634B"/>
    <w:rsid w:val="003066E0"/>
    <w:rsid w:val="00392F4D"/>
    <w:rsid w:val="00484584"/>
    <w:rsid w:val="00495E30"/>
    <w:rsid w:val="004F5FA9"/>
    <w:rsid w:val="005052C4"/>
    <w:rsid w:val="00526379"/>
    <w:rsid w:val="005267BC"/>
    <w:rsid w:val="0061469A"/>
    <w:rsid w:val="006B51AC"/>
    <w:rsid w:val="006C2E27"/>
    <w:rsid w:val="007D31C4"/>
    <w:rsid w:val="00800245"/>
    <w:rsid w:val="0081672E"/>
    <w:rsid w:val="0085610B"/>
    <w:rsid w:val="0085780A"/>
    <w:rsid w:val="008D11AB"/>
    <w:rsid w:val="008E67B5"/>
    <w:rsid w:val="008E7F46"/>
    <w:rsid w:val="008F6B74"/>
    <w:rsid w:val="00963EC9"/>
    <w:rsid w:val="009F2416"/>
    <w:rsid w:val="00A41695"/>
    <w:rsid w:val="00A7663D"/>
    <w:rsid w:val="00AA102C"/>
    <w:rsid w:val="00AA543D"/>
    <w:rsid w:val="00AD1966"/>
    <w:rsid w:val="00B45FFA"/>
    <w:rsid w:val="00B46268"/>
    <w:rsid w:val="00B81897"/>
    <w:rsid w:val="00BF4F07"/>
    <w:rsid w:val="00C033CB"/>
    <w:rsid w:val="00C06676"/>
    <w:rsid w:val="00C35463"/>
    <w:rsid w:val="00C454A7"/>
    <w:rsid w:val="00C62BF1"/>
    <w:rsid w:val="00CA31CC"/>
    <w:rsid w:val="00CC2178"/>
    <w:rsid w:val="00CC7F18"/>
    <w:rsid w:val="00CD027D"/>
    <w:rsid w:val="00CE73A2"/>
    <w:rsid w:val="00D27534"/>
    <w:rsid w:val="00D66BBE"/>
    <w:rsid w:val="00DF1F8E"/>
    <w:rsid w:val="00E01DC2"/>
    <w:rsid w:val="00E12B3D"/>
    <w:rsid w:val="00E4471F"/>
    <w:rsid w:val="00E90241"/>
    <w:rsid w:val="00EA0D43"/>
    <w:rsid w:val="00EA3815"/>
    <w:rsid w:val="00EB26B0"/>
    <w:rsid w:val="00EE73A2"/>
    <w:rsid w:val="00F013EA"/>
    <w:rsid w:val="00FB75AD"/>
    <w:rsid w:val="00FF2D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35463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yperlink">
    <w:name w:val="Hyperlink"/>
    <w:basedOn w:val="Fontepargpadro"/>
    <w:uiPriority w:val="99"/>
    <w:unhideWhenUsed/>
    <w:rsid w:val="00E90241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0D0E6E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CC7F1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CC7F18"/>
    <w:rPr>
      <w:rFonts w:ascii="Segoe UI" w:hAnsi="Segoe UI" w:cs="Segoe UI"/>
      <w:sz w:val="18"/>
      <w:szCs w:val="18"/>
    </w:rPr>
  </w:style>
  <w:style w:type="paragraph" w:styleId="Cabealho">
    <w:name w:val="header"/>
    <w:basedOn w:val="Normal"/>
    <w:link w:val="CabealhoChar"/>
    <w:uiPriority w:val="99"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5610B"/>
  </w:style>
  <w:style w:type="paragraph" w:styleId="Rodap">
    <w:name w:val="footer"/>
    <w:basedOn w:val="Normal"/>
    <w:link w:val="RodapChar"/>
    <w:uiPriority w:val="99"/>
    <w:semiHidden/>
    <w:unhideWhenUsed/>
    <w:rsid w:val="0085610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85610B"/>
  </w:style>
  <w:style w:type="paragraph" w:styleId="Corpodetexto">
    <w:name w:val="Body Text"/>
    <w:basedOn w:val="Normal"/>
    <w:link w:val="CorpodetextoChar"/>
    <w:rsid w:val="00D66BBE"/>
    <w:pPr>
      <w:suppressAutoHyphens/>
      <w:autoSpaceDE w:val="0"/>
      <w:spacing w:after="0" w:line="240" w:lineRule="auto"/>
      <w:jc w:val="both"/>
    </w:pPr>
    <w:rPr>
      <w:rFonts w:ascii="Courier New" w:eastAsia="Times New Roman" w:hAnsi="Courier New" w:cs="Courier New"/>
      <w:iCs/>
      <w:sz w:val="24"/>
      <w:szCs w:val="24"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D66BBE"/>
    <w:rPr>
      <w:rFonts w:ascii="Courier New" w:eastAsia="Times New Roman" w:hAnsi="Courier New" w:cs="Courier New"/>
      <w:iCs/>
      <w:sz w:val="24"/>
      <w:szCs w:val="24"/>
      <w:lang w:eastAsia="zh-CN"/>
    </w:rPr>
  </w:style>
  <w:style w:type="paragraph" w:customStyle="1" w:styleId="xmsonormal">
    <w:name w:val="x_msonormal"/>
    <w:basedOn w:val="Normal"/>
    <w:rsid w:val="00DF1F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399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31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1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90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7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40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6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6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3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0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1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9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0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34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5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74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6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74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0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73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72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11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15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15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40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800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44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39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04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284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8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849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27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4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67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874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36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47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04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46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921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421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542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6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330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38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55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0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654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17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5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57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24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8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67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1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33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73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23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295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8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99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95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1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30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98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21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20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12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203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319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13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894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478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036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76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209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543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28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07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50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15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28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5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07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528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654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004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253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741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97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1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36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604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143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13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502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254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65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988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428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780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7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4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343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16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945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6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380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450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66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414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572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543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50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829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018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8974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06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3831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005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6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85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906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918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81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75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18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88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853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85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27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673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6176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766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469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53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496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54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56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5663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31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1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96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977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3011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11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3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86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441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483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45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86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17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940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45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689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7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136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01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76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821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78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8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31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847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0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16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38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00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470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7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350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4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80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359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925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4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32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69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1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63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87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748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228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70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79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070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1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0852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09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801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9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071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970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283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88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68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99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65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58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947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00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765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46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703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54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101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24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7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62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1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94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760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73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627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17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2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49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532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55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61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75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836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726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54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015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82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91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527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8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550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29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88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354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362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8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7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31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005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2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39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323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575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2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55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6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94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187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42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199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27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700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560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76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47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12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55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49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6893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62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61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27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60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54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925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924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40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02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844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438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298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868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986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9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48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796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41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07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79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93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462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524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525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49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68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865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24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284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416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6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02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65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90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364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4638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82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951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34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127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25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68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62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912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4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3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31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908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59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050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947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826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7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mailto:sec.governo@itapevi.sp.gov.br" TargetMode="External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FA3123-8E8C-491A-B3AD-EEAE05F421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632</Words>
  <Characters>3419</Characters>
  <Application>Microsoft Office Word</Application>
  <DocSecurity>0</DocSecurity>
  <Lines>28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Computador</cp:lastModifiedBy>
  <cp:revision>8</cp:revision>
  <cp:lastPrinted>2018-12-12T11:03:00Z</cp:lastPrinted>
  <dcterms:created xsi:type="dcterms:W3CDTF">2018-12-10T11:42:00Z</dcterms:created>
  <dcterms:modified xsi:type="dcterms:W3CDTF">2018-12-12T11:07:00Z</dcterms:modified>
</cp:coreProperties>
</file>